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bookmarkStart w:id="0" w:name="_GoBack"/>
      <w:bookmarkEnd w:id="0"/>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17</w:t>
      </w:r>
      <w:r>
        <w:rPr>
          <w:rFonts w:ascii="Times New Roman" w:hAnsi="Times New Roman" w:eastAsia="方正仿宋_GBK" w:cs="Times New Roman"/>
          <w:sz w:val="32"/>
          <w:szCs w:val="22"/>
        </w:rPr>
        <w:t>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ascii="Times New Roman" w:hAnsi="Times New Roman" w:eastAsia="方正小标宋_GBK" w:cs="Times New Roman"/>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ascii="Times New Roman" w:hAnsi="Times New Roman" w:eastAsia="方正小标宋_GBK" w:cs="Times New Roman"/>
          <w:color w:val="000000"/>
          <w:w w:val="100"/>
          <w:kern w:val="0"/>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钦州市住房和城乡建设局转发广西壮族自治区安全生产委员会办公室关于切实做好节后</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企业复工复产安全防范工作的通知</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自贸区钦州港片区自然资源和建设局，各县（区）住房城乡建设局，市质安监站：</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现将《广西壮族自治区安全生产委员会办公室关于切实做好节后企业复工复产安全防范工作的通知》（桂安委办〔</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14号</w:t>
      </w:r>
      <w:r>
        <w:rPr>
          <w:rFonts w:hint="default" w:ascii="Times New Roman" w:hAnsi="Times New Roman" w:eastAsia="方正仿宋_GBK" w:cs="Times New Roman"/>
          <w:sz w:val="32"/>
          <w:szCs w:val="32"/>
          <w:lang w:eastAsia="zh-CN"/>
        </w:rPr>
        <w:t>）转发给你们，请严格按照要求督促企业做好复工复产安全防范工作，加强建筑施工安全监管。</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z w:val="32"/>
          <w:szCs w:val="32"/>
          <w:lang w:eastAsia="zh-CN"/>
        </w:rPr>
        <w:t>复工复产前，企业主要负责人必须签订《企业主要负责人确保节后复工复产安全生产承诺书》。请各县（区）、市质安监站</w:t>
      </w:r>
      <w:r>
        <w:rPr>
          <w:rFonts w:hint="default" w:ascii="Times New Roman" w:hAnsi="Times New Roman" w:eastAsia="方正仿宋_GBK" w:cs="Times New Roman"/>
          <w:spacing w:val="-6"/>
          <w:sz w:val="32"/>
          <w:szCs w:val="32"/>
          <w:lang w:eastAsia="zh-CN"/>
        </w:rPr>
        <w:t>加强对复工复产的项目监督检查，没有签订安全生产承诺书的，要严格督促企业整改到位，对存在违法违规行为的，要依法予以查处。</w:t>
      </w: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钦州市住房和城乡建设局</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pStyle w:val="2"/>
        <w:rPr>
          <w:rFonts w:hint="eastAsia" w:ascii="Times New Roman" w:hAnsi="Times New Roman" w:eastAsia="方正仿宋_GBK" w:cs="Times New Roman"/>
          <w:sz w:val="28"/>
          <w:szCs w:val="28"/>
        </w:rPr>
      </w:pPr>
    </w:p>
    <w:p>
      <w:pPr>
        <w:rPr>
          <w:rFonts w:hint="eastAsia"/>
        </w:rPr>
      </w:pPr>
    </w:p>
    <w:p>
      <w:pPr>
        <w:pBdr>
          <w:bottom w:val="single" w:color="auto" w:sz="4" w:space="1"/>
        </w:pBdr>
        <w:spacing w:line="560" w:lineRule="exact"/>
        <w:jc w:val="left"/>
        <w:rPr>
          <w:rFonts w:hint="eastAsia" w:ascii="Times New Roman" w:hAnsi="Times New Roman" w:eastAsia="方正仿宋_GBK" w:cs="Times New Roman"/>
          <w:sz w:val="28"/>
          <w:szCs w:val="28"/>
        </w:rPr>
      </w:pPr>
    </w:p>
    <w:p>
      <w:pPr>
        <w:pBdr>
          <w:bottom w:val="single" w:color="auto" w:sz="4" w:space="1"/>
        </w:pBdr>
        <w:spacing w:line="56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pBdr>
          <w:bottom w:val="single" w:color="auto" w:sz="4" w:space="1"/>
        </w:pBdr>
        <w:spacing w:line="560" w:lineRule="exact"/>
        <w:ind w:left="50" w:leftChars="24"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w:t>
      </w:r>
      <w:r>
        <w:rPr>
          <w:rFonts w:ascii="Times New Roman" w:hAnsi="Times New Roman" w:eastAsia="方正仿宋_GBK" w:cs="Times New Roman"/>
          <w:sz w:val="28"/>
          <w:szCs w:val="28"/>
        </w:rPr>
        <w:t>科</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 xml:space="preserve">办存。 </w:t>
      </w:r>
    </w:p>
    <w:p>
      <w:pPr>
        <w:pBdr>
          <w:bottom w:val="single" w:color="auto" w:sz="4" w:space="0"/>
        </w:pBdr>
        <w:spacing w:line="560" w:lineRule="exact"/>
        <w:ind w:firstLine="280" w:firstLineChars="100"/>
        <w:rPr>
          <w:rFonts w:hint="default" w:ascii="Times New Roman" w:hAnsi="Times New Roman" w:eastAsia="方正仿宋_GBK" w:cs="Times New Roman"/>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4580C"/>
    <w:rsid w:val="06A76E80"/>
    <w:rsid w:val="08806715"/>
    <w:rsid w:val="09EC0DAD"/>
    <w:rsid w:val="0BD4098E"/>
    <w:rsid w:val="0DE95DE2"/>
    <w:rsid w:val="0E3A4EAD"/>
    <w:rsid w:val="10F30CF4"/>
    <w:rsid w:val="11E65346"/>
    <w:rsid w:val="15C83651"/>
    <w:rsid w:val="15D92C74"/>
    <w:rsid w:val="17B55472"/>
    <w:rsid w:val="17D56C1B"/>
    <w:rsid w:val="197D4A98"/>
    <w:rsid w:val="19D90D95"/>
    <w:rsid w:val="1A214D27"/>
    <w:rsid w:val="1C9457A2"/>
    <w:rsid w:val="20137409"/>
    <w:rsid w:val="21BD0110"/>
    <w:rsid w:val="27BE462B"/>
    <w:rsid w:val="298D37A4"/>
    <w:rsid w:val="2ADD0895"/>
    <w:rsid w:val="2C400209"/>
    <w:rsid w:val="2F556B51"/>
    <w:rsid w:val="30491ED4"/>
    <w:rsid w:val="310D29BA"/>
    <w:rsid w:val="3165473D"/>
    <w:rsid w:val="33DB6B94"/>
    <w:rsid w:val="33ED1B66"/>
    <w:rsid w:val="349012CD"/>
    <w:rsid w:val="37183355"/>
    <w:rsid w:val="38C57DF8"/>
    <w:rsid w:val="397B44C4"/>
    <w:rsid w:val="3B827CA9"/>
    <w:rsid w:val="41C14C77"/>
    <w:rsid w:val="4ACD44CF"/>
    <w:rsid w:val="4AE77140"/>
    <w:rsid w:val="4BA4635A"/>
    <w:rsid w:val="4E7C1E61"/>
    <w:rsid w:val="4E832957"/>
    <w:rsid w:val="50953CC2"/>
    <w:rsid w:val="509836C5"/>
    <w:rsid w:val="50B01027"/>
    <w:rsid w:val="5410107E"/>
    <w:rsid w:val="55D57585"/>
    <w:rsid w:val="57951A5A"/>
    <w:rsid w:val="58DB2E47"/>
    <w:rsid w:val="59853FE1"/>
    <w:rsid w:val="5C151BE7"/>
    <w:rsid w:val="5DE42184"/>
    <w:rsid w:val="5ED251CF"/>
    <w:rsid w:val="60B530F5"/>
    <w:rsid w:val="61397F30"/>
    <w:rsid w:val="63BA0AF7"/>
    <w:rsid w:val="67D3730B"/>
    <w:rsid w:val="685215F9"/>
    <w:rsid w:val="69A4580C"/>
    <w:rsid w:val="6E1B0BE7"/>
    <w:rsid w:val="7069494C"/>
    <w:rsid w:val="72CB5AA8"/>
    <w:rsid w:val="757E0C76"/>
    <w:rsid w:val="78D26BE4"/>
    <w:rsid w:val="7AEE425E"/>
    <w:rsid w:val="7C592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1">
    <w:name w:val="正文样式"/>
    <w:basedOn w:val="1"/>
    <w:qFormat/>
    <w:uiPriority w:val="0"/>
    <w:pPr>
      <w:spacing w:line="580" w:lineRule="exact"/>
      <w:ind w:firstLine="200" w:firstLineChars="200"/>
    </w:pPr>
    <w:rPr>
      <w:rFonts w:eastAsia="方正仿宋_GBK"/>
      <w:sz w:val="32"/>
      <w:szCs w:val="32"/>
    </w:rPr>
  </w:style>
  <w:style w:type="paragraph" w:customStyle="1" w:styleId="12">
    <w:name w:val="大标题"/>
    <w:basedOn w:val="6"/>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3">
    <w:name w:val="抬头样式"/>
    <w:basedOn w:val="1"/>
    <w:qFormat/>
    <w:uiPriority w:val="0"/>
    <w:pPr>
      <w:spacing w:line="600" w:lineRule="exact"/>
    </w:pPr>
    <w:rPr>
      <w:rFonts w:ascii="方正仿宋_GBK" w:eastAsia="方正仿宋_GBK"/>
      <w:sz w:val="32"/>
      <w:szCs w:val="32"/>
    </w:rPr>
  </w:style>
  <w:style w:type="paragraph" w:customStyle="1" w:styleId="14">
    <w:name w:val="大标题样式"/>
    <w:basedOn w:val="1"/>
    <w:qFormat/>
    <w:uiPriority w:val="0"/>
    <w:pPr>
      <w:spacing w:line="660" w:lineRule="exact"/>
      <w:jc w:val="center"/>
    </w:pPr>
    <w:rPr>
      <w:rFonts w:eastAsia="方正小标宋_GBK"/>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NTKO</dc:creator>
  <cp:lastModifiedBy>Administrator</cp:lastModifiedBy>
  <cp:lastPrinted>2022-02-10T08:24:04Z</cp:lastPrinted>
  <dcterms:modified xsi:type="dcterms:W3CDTF">2022-02-16T00:40:33Z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