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eastAsia="方正小标宋_GBK"/>
          <w:color w:val="FF0000"/>
          <w:spacing w:val="160"/>
          <w:sz w:val="72"/>
          <w:szCs w:val="72"/>
        </w:rPr>
      </w:pPr>
      <w:bookmarkStart w:id="0" w:name="_GoBack"/>
      <w:bookmarkEnd w:id="0"/>
      <w:r>
        <w:rPr>
          <w:rFonts w:eastAsia="方正小标宋_GBK"/>
          <w:color w:val="FF0000"/>
          <w:spacing w:val="160"/>
          <w:sz w:val="72"/>
          <w:szCs w:val="72"/>
        </w:rPr>
        <w:t>钦州市</w:t>
      </w:r>
    </w:p>
    <w:p>
      <w:pPr>
        <w:spacing w:line="1100" w:lineRule="exact"/>
        <w:jc w:val="distribute"/>
        <w:rPr>
          <w:rFonts w:eastAsia="方正小标宋_GBK"/>
          <w:color w:val="FF0000"/>
          <w:spacing w:val="160"/>
          <w:sz w:val="72"/>
          <w:szCs w:val="72"/>
        </w:rPr>
      </w:pPr>
      <w:r>
        <w:rPr>
          <w:rFonts w:eastAsia="方正小标宋_GBK"/>
          <w:color w:val="FF0000"/>
          <w:sz w:val="72"/>
          <w:szCs w:val="72"/>
        </w:rPr>
        <w:t>住房和城乡建设</w:t>
      </w:r>
      <w:r>
        <w:rPr>
          <w:rFonts w:hint="eastAsia" w:eastAsia="方正小标宋_GBK"/>
          <w:color w:val="FF0000"/>
          <w:sz w:val="72"/>
          <w:szCs w:val="72"/>
        </w:rPr>
        <w:t>局</w:t>
      </w:r>
      <w:r>
        <w:rPr>
          <w:rFonts w:eastAsia="方正小标宋_GBK"/>
          <w:color w:val="FF0000"/>
          <w:sz w:val="72"/>
          <w:szCs w:val="72"/>
        </w:rPr>
        <w:t>文件</w:t>
      </w:r>
    </w:p>
    <w:p>
      <w:pPr>
        <w:spacing w:line="360" w:lineRule="exact"/>
        <w:jc w:val="center"/>
        <w:rPr>
          <w:rFonts w:eastAsia="方正大标宋简体"/>
          <w:sz w:val="24"/>
          <w:szCs w:val="32"/>
        </w:rPr>
      </w:pPr>
    </w:p>
    <w:p>
      <w:pPr>
        <w:spacing w:line="360" w:lineRule="exact"/>
        <w:jc w:val="center"/>
        <w:rPr>
          <w:rFonts w:eastAsia="方正大标宋简体"/>
          <w:sz w:val="24"/>
          <w:szCs w:val="32"/>
        </w:rPr>
      </w:pPr>
    </w:p>
    <w:p>
      <w:pPr>
        <w:pBdr>
          <w:bottom w:val="single" w:color="FF0000" w:sz="18" w:space="0"/>
        </w:pBdr>
        <w:spacing w:line="480" w:lineRule="exact"/>
        <w:jc w:val="center"/>
        <w:rPr>
          <w:rFonts w:eastAsia="方正仿宋_GBK"/>
          <w:sz w:val="32"/>
          <w:szCs w:val="32"/>
        </w:rPr>
      </w:pPr>
      <w:r>
        <w:rPr>
          <w:rFonts w:eastAsia="方正仿宋_GBK"/>
          <w:sz w:val="32"/>
          <w:szCs w:val="32"/>
        </w:rPr>
        <w:t>钦市建房〔202</w:t>
      </w:r>
      <w:r>
        <w:rPr>
          <w:rFonts w:hint="eastAsia" w:eastAsia="方正仿宋_GBK"/>
          <w:sz w:val="32"/>
          <w:szCs w:val="32"/>
          <w:lang w:val="en-US" w:eastAsia="zh-CN"/>
        </w:rPr>
        <w:t>2</w:t>
      </w:r>
      <w:r>
        <w:rPr>
          <w:rFonts w:eastAsia="方正仿宋_GBK"/>
          <w:sz w:val="32"/>
          <w:szCs w:val="32"/>
        </w:rPr>
        <w:t>〕</w:t>
      </w:r>
      <w:r>
        <w:rPr>
          <w:rFonts w:hint="eastAsia" w:eastAsia="方正仿宋_GBK"/>
          <w:sz w:val="32"/>
          <w:szCs w:val="32"/>
          <w:lang w:val="en-US" w:eastAsia="zh-CN"/>
        </w:rPr>
        <w:t>12</w:t>
      </w:r>
      <w:r>
        <w:rPr>
          <w:rFonts w:eastAsia="方正仿宋_GBK"/>
          <w:sz w:val="32"/>
          <w:szCs w:val="32"/>
        </w:rPr>
        <w:t>号</w:t>
      </w:r>
    </w:p>
    <w:p>
      <w:pPr>
        <w:spacing w:line="500" w:lineRule="exact"/>
        <w:jc w:val="center"/>
        <w:rPr>
          <w:rFonts w:eastAsia="方正仿宋_GBK"/>
          <w:spacing w:val="-1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钦州市住房和城乡建设局转发广西壮族自治区安全生产委员会办公室关于切实做好节后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企业复工复产安全防范工作的通知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各房地产开发企业：</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方正仿宋_GBK" w:hAnsi="方正仿宋_GBK" w:eastAsia="方正仿宋_GBK" w:cs="方正仿宋_GBK"/>
          <w:spacing w:val="-6"/>
          <w:sz w:val="32"/>
          <w:szCs w:val="32"/>
          <w:lang w:val="en-US" w:eastAsia="zh-CN"/>
        </w:rPr>
      </w:pPr>
      <w:r>
        <w:rPr>
          <w:rFonts w:hint="eastAsia" w:ascii="方正仿宋_GBK" w:hAnsi="方正仿宋_GBK" w:eastAsia="方正仿宋_GBK" w:cs="方正仿宋_GBK"/>
          <w:spacing w:val="-6"/>
          <w:sz w:val="32"/>
          <w:szCs w:val="32"/>
          <w:lang w:val="en-US" w:eastAsia="zh-CN"/>
        </w:rPr>
        <w:t>现将《钦州市安全生产委员会办公室转发〈</w:t>
      </w:r>
      <w:r>
        <w:rPr>
          <w:rFonts w:hint="eastAsia" w:ascii="方正仿宋_GBK" w:hAnsi="方正仿宋_GBK" w:eastAsia="方正仿宋_GBK" w:cs="方正仿宋_GBK"/>
          <w:spacing w:val="-6"/>
          <w:sz w:val="32"/>
          <w:szCs w:val="32"/>
        </w:rPr>
        <w:t>广西壮族自治区安全生产委员会办公室关于切实做好节后企业复工复产安全防范工作的通知</w:t>
      </w:r>
      <w:r>
        <w:rPr>
          <w:rFonts w:hint="eastAsia" w:ascii="方正仿宋_GBK" w:hAnsi="方正仿宋_GBK" w:eastAsia="方正仿宋_GBK" w:cs="方正仿宋_GBK"/>
          <w:spacing w:val="-6"/>
          <w:sz w:val="32"/>
          <w:szCs w:val="32"/>
          <w:lang w:val="en-US" w:eastAsia="zh-CN"/>
        </w:rPr>
        <w:t>〉的通知》转发给你们，请结合实际，认真贯彻落实。</w:t>
      </w: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w w:val="100"/>
          <w:sz w:val="32"/>
          <w:szCs w:val="32"/>
          <w:lang w:val="en-US" w:eastAsia="zh-CN"/>
        </w:rPr>
      </w:pPr>
    </w:p>
    <w:p>
      <w:pPr>
        <w:pStyle w:val="2"/>
        <w:rPr>
          <w:rFonts w:hint="default"/>
          <w:lang w:val="en-US" w:eastAsia="zh-CN"/>
        </w:rPr>
      </w:pPr>
    </w:p>
    <w:p>
      <w:pPr>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b w:val="0"/>
          <w:bCs w:val="0"/>
          <w:w w:val="100"/>
          <w:sz w:val="32"/>
          <w:szCs w:val="32"/>
          <w:lang w:val="en-US" w:eastAsia="zh-CN"/>
        </w:rPr>
      </w:pPr>
      <w:r>
        <w:rPr>
          <w:rFonts w:hint="default" w:ascii="Times New Roman" w:hAnsi="Times New Roman" w:eastAsia="仿宋_GB2312" w:cs="Times New Roman"/>
          <w:b w:val="0"/>
          <w:bCs w:val="0"/>
          <w:w w:val="100"/>
          <w:sz w:val="32"/>
          <w:szCs w:val="32"/>
          <w:lang w:val="en-US" w:eastAsia="zh-CN"/>
        </w:rPr>
        <w:t>钦州市住房和城乡建设局</w:t>
      </w:r>
    </w:p>
    <w:p>
      <w:pPr>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bCs w:val="0"/>
          <w:w w:val="100"/>
          <w:sz w:val="32"/>
          <w:szCs w:val="32"/>
          <w:lang w:val="en-US" w:eastAsia="zh-CN"/>
        </w:rPr>
      </w:pPr>
      <w:r>
        <w:rPr>
          <w:rFonts w:hint="default" w:ascii="Times New Roman" w:hAnsi="Times New Roman" w:eastAsia="仿宋_GB2312" w:cs="Times New Roman"/>
          <w:b w:val="0"/>
          <w:bCs w:val="0"/>
          <w:w w:val="100"/>
          <w:sz w:val="32"/>
          <w:szCs w:val="32"/>
          <w:lang w:val="en-US" w:eastAsia="zh-CN"/>
        </w:rPr>
        <w:t>2022年</w:t>
      </w:r>
      <w:r>
        <w:rPr>
          <w:rFonts w:hint="eastAsia" w:eastAsia="仿宋_GB2312" w:cs="Times New Roman"/>
          <w:b w:val="0"/>
          <w:bCs w:val="0"/>
          <w:w w:val="100"/>
          <w:sz w:val="32"/>
          <w:szCs w:val="32"/>
          <w:lang w:val="en-US" w:eastAsia="zh-CN"/>
        </w:rPr>
        <w:t>2</w:t>
      </w:r>
      <w:r>
        <w:rPr>
          <w:rFonts w:hint="default" w:ascii="Times New Roman" w:hAnsi="Times New Roman" w:eastAsia="仿宋_GB2312" w:cs="Times New Roman"/>
          <w:b w:val="0"/>
          <w:bCs w:val="0"/>
          <w:w w:val="100"/>
          <w:sz w:val="32"/>
          <w:szCs w:val="32"/>
          <w:lang w:val="en-US" w:eastAsia="zh-CN"/>
        </w:rPr>
        <w:t>月</w:t>
      </w:r>
      <w:r>
        <w:rPr>
          <w:rFonts w:hint="eastAsia" w:eastAsia="仿宋_GB2312" w:cs="Times New Roman"/>
          <w:b w:val="0"/>
          <w:bCs w:val="0"/>
          <w:w w:val="100"/>
          <w:sz w:val="32"/>
          <w:szCs w:val="32"/>
          <w:lang w:val="en-US" w:eastAsia="zh-CN"/>
        </w:rPr>
        <w:t>10</w:t>
      </w:r>
      <w:r>
        <w:rPr>
          <w:rFonts w:hint="default" w:ascii="Times New Roman" w:hAnsi="Times New Roman" w:eastAsia="仿宋_GB2312" w:cs="Times New Roman"/>
          <w:b w:val="0"/>
          <w:bCs w:val="0"/>
          <w:w w:val="100"/>
          <w:sz w:val="32"/>
          <w:szCs w:val="32"/>
          <w:lang w:val="en-US" w:eastAsia="zh-CN"/>
        </w:rPr>
        <w:t>日</w:t>
      </w:r>
    </w:p>
    <w:p>
      <w:pPr>
        <w:rPr>
          <w:rFonts w:hint="default"/>
          <w:lang w:val="en-US" w:eastAsia="zh-CN"/>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textAlignment w:val="auto"/>
        <w:rPr>
          <w:rFonts w:hint="default"/>
          <w:lang w:val="en-US"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20" w:lineRule="exact"/>
        <w:ind w:firstLine="645"/>
        <w:textAlignment w:val="auto"/>
        <w:rPr>
          <w:rFonts w:hint="default" w:ascii="Times New Roman" w:hAnsi="Times New Roman" w:eastAsia="仿宋_GB2312" w:cs="Times New Roman"/>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480" w:lineRule="exact"/>
        <w:jc w:val="left"/>
        <w:textAlignment w:val="auto"/>
        <w:rPr>
          <w:rFonts w:hint="eastAsia" w:eastAsia="方正仿宋_GBK"/>
          <w:sz w:val="32"/>
          <w:szCs w:val="32"/>
        </w:rPr>
      </w:pPr>
      <w:r>
        <w:rPr>
          <w:rFonts w:hint="eastAsia" w:eastAsia="方正仿宋_GBK"/>
          <w:sz w:val="32"/>
          <w:szCs w:val="32"/>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480" w:lineRule="exact"/>
        <w:jc w:val="left"/>
        <w:textAlignment w:val="auto"/>
        <w:rPr>
          <w:rFonts w:hint="eastAsia" w:eastAsia="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480" w:lineRule="exact"/>
        <w:jc w:val="left"/>
        <w:textAlignment w:val="auto"/>
        <w:rPr>
          <w:rFonts w:hint="eastAsia" w:eastAsia="方正仿宋_GBK"/>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480" w:lineRule="exact"/>
        <w:jc w:val="left"/>
        <w:textAlignment w:val="auto"/>
        <w:rPr>
          <w:rFonts w:hint="eastAsia" w:eastAsia="方正仿宋_GBK"/>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540" w:lineRule="exact"/>
        <w:jc w:val="left"/>
        <w:textAlignment w:val="auto"/>
        <w:rPr>
          <w:rFonts w:hint="eastAsia" w:eastAsia="方正仿宋_GBK"/>
          <w:sz w:val="32"/>
          <w:szCs w:val="32"/>
        </w:rPr>
      </w:pPr>
    </w:p>
    <w:p>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jc w:val="left"/>
        <w:textAlignment w:val="auto"/>
      </w:pPr>
    </w:p>
    <w:p>
      <w:pPr>
        <w:pStyle w:val="2"/>
      </w:pPr>
    </w:p>
    <w:p>
      <w:pPr>
        <w:pStyle w:val="2"/>
      </w:pPr>
    </w:p>
    <w:p/>
    <w:p>
      <w:pPr>
        <w:pStyle w:val="2"/>
      </w:pPr>
    </w:p>
    <w:p/>
    <w:p>
      <w:pPr>
        <w:pStyle w:val="2"/>
      </w:pPr>
    </w:p>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540" w:lineRule="exact"/>
        <w:jc w:val="left"/>
        <w:textAlignment w:val="auto"/>
        <w:rPr>
          <w:rFonts w:eastAsia="方正仿宋_GBK"/>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4298"/>
        </w:tabs>
        <w:kinsoku/>
        <w:wordWrap/>
        <w:overflowPunct/>
        <w:topLinePunct w:val="0"/>
        <w:autoSpaceDE/>
        <w:autoSpaceDN/>
        <w:bidi w:val="0"/>
        <w:adjustRightInd/>
        <w:snapToGrid/>
        <w:spacing w:line="540" w:lineRule="exact"/>
        <w:jc w:val="left"/>
        <w:textAlignment w:val="auto"/>
        <w:rPr>
          <w:rFonts w:eastAsia="方正仿宋_GBK"/>
          <w:sz w:val="32"/>
          <w:szCs w:val="32"/>
        </w:rPr>
      </w:pPr>
    </w:p>
    <w:p>
      <w:pPr>
        <w:pBdr>
          <w:bottom w:val="single" w:color="auto" w:sz="4" w:space="1"/>
        </w:pBdr>
        <w:tabs>
          <w:tab w:val="left" w:pos="4298"/>
        </w:tabs>
        <w:spacing w:line="540" w:lineRule="exact"/>
        <w:ind w:firstLine="280" w:firstLineChars="100"/>
        <w:jc w:val="left"/>
        <w:rPr>
          <w:rFonts w:eastAsia="方正仿宋_GBK"/>
          <w:sz w:val="28"/>
          <w:szCs w:val="28"/>
        </w:rPr>
      </w:pPr>
      <w:r>
        <w:rPr>
          <w:rFonts w:eastAsia="方正仿宋_GBK"/>
          <w:sz w:val="28"/>
          <w:szCs w:val="28"/>
        </w:rPr>
        <w:t>信息公开形式：</w:t>
      </w:r>
      <w:r>
        <w:rPr>
          <w:rFonts w:hint="eastAsia" w:eastAsia="方正仿宋_GBK"/>
          <w:sz w:val="28"/>
          <w:szCs w:val="28"/>
          <w:lang w:eastAsia="zh-CN"/>
        </w:rPr>
        <w:t>主动</w:t>
      </w:r>
      <w:r>
        <w:rPr>
          <w:rFonts w:eastAsia="方正仿宋_GBK"/>
          <w:sz w:val="28"/>
          <w:szCs w:val="28"/>
        </w:rPr>
        <w:t>公开</w:t>
      </w:r>
    </w:p>
    <w:p>
      <w:pPr>
        <w:spacing w:line="540" w:lineRule="exact"/>
        <w:ind w:left="1180" w:leftChars="162" w:hanging="840" w:hangingChars="300"/>
        <w:rPr>
          <w:rFonts w:eastAsia="方正仿宋_GBK"/>
          <w:sz w:val="32"/>
          <w:szCs w:val="32"/>
        </w:rPr>
      </w:pPr>
      <w:r>
        <w:rPr>
          <w:rFonts w:eastAsia="方正仿宋_GBK"/>
          <w:sz w:val="28"/>
          <w:szCs w:val="28"/>
        </w:rPr>
        <w:t>抄送：本局</w:t>
      </w:r>
      <w:r>
        <w:rPr>
          <w:rFonts w:hint="eastAsia" w:eastAsia="方正仿宋_GBK"/>
          <w:sz w:val="28"/>
          <w:szCs w:val="28"/>
          <w:lang w:eastAsia="zh-CN"/>
        </w:rPr>
        <w:t>房产科、</w:t>
      </w:r>
      <w:r>
        <w:rPr>
          <w:rFonts w:eastAsia="方正仿宋_GBK"/>
          <w:sz w:val="28"/>
          <w:szCs w:val="28"/>
        </w:rPr>
        <w:t>办存。</w:t>
      </w:r>
    </w:p>
    <w:p>
      <w:pPr>
        <w:pBdr>
          <w:top w:val="single" w:color="auto" w:sz="4" w:space="2"/>
          <w:bottom w:val="single" w:color="auto" w:sz="4" w:space="0"/>
        </w:pBdr>
        <w:tabs>
          <w:tab w:val="left" w:pos="4298"/>
        </w:tabs>
        <w:spacing w:line="540" w:lineRule="exact"/>
        <w:ind w:firstLine="280" w:firstLineChars="100"/>
        <w:jc w:val="left"/>
        <w:rPr>
          <w:rFonts w:ascii="宋体" w:hAnsi="宋体" w:eastAsia="宋体"/>
          <w:sz w:val="30"/>
          <w:szCs w:val="30"/>
        </w:rPr>
      </w:pPr>
      <w:r>
        <w:rPr>
          <w:rFonts w:eastAsia="方正仿宋_GBK"/>
          <w:sz w:val="28"/>
          <w:szCs w:val="28"/>
        </w:rPr>
        <w:t xml:space="preserve">钦州市住房和城乡建设局                </w:t>
      </w:r>
      <w:r>
        <w:rPr>
          <w:rFonts w:hint="eastAsia" w:eastAsia="方正仿宋_GBK"/>
          <w:sz w:val="28"/>
          <w:szCs w:val="28"/>
        </w:rPr>
        <w:t xml:space="preserve"> </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202</w:t>
      </w:r>
      <w:r>
        <w:rPr>
          <w:rFonts w:hint="eastAsia" w:eastAsia="方正仿宋_GBK"/>
          <w:sz w:val="28"/>
          <w:szCs w:val="28"/>
          <w:lang w:val="en-US" w:eastAsia="zh-CN"/>
        </w:rPr>
        <w:t>2</w:t>
      </w:r>
      <w:r>
        <w:rPr>
          <w:rFonts w:eastAsia="方正仿宋_GBK"/>
          <w:sz w:val="28"/>
          <w:szCs w:val="28"/>
        </w:rPr>
        <w:t>年</w:t>
      </w:r>
      <w:r>
        <w:rPr>
          <w:rFonts w:hint="eastAsia" w:eastAsia="方正仿宋_GBK"/>
          <w:sz w:val="28"/>
          <w:szCs w:val="28"/>
          <w:lang w:val="en-US" w:eastAsia="zh-CN"/>
        </w:rPr>
        <w:t>2</w:t>
      </w:r>
      <w:r>
        <w:rPr>
          <w:rFonts w:eastAsia="方正仿宋_GBK"/>
          <w:sz w:val="28"/>
          <w:szCs w:val="28"/>
        </w:rPr>
        <w:t>月</w:t>
      </w:r>
      <w:r>
        <w:rPr>
          <w:rFonts w:hint="eastAsia" w:eastAsia="方正仿宋_GBK"/>
          <w:sz w:val="28"/>
          <w:szCs w:val="28"/>
          <w:lang w:val="en-US" w:eastAsia="zh-CN"/>
        </w:rPr>
        <w:t>10</w:t>
      </w:r>
      <w:r>
        <w:rPr>
          <w:rFonts w:eastAsia="方正仿宋_GBK"/>
          <w:sz w:val="28"/>
          <w:szCs w:val="28"/>
        </w:rPr>
        <w:t>日印发</w:t>
      </w:r>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56"/>
    <w:rsid w:val="00026017"/>
    <w:rsid w:val="0003047A"/>
    <w:rsid w:val="00043ECD"/>
    <w:rsid w:val="000618CE"/>
    <w:rsid w:val="0007500E"/>
    <w:rsid w:val="000E7F92"/>
    <w:rsid w:val="0012144B"/>
    <w:rsid w:val="001363D9"/>
    <w:rsid w:val="00142BE2"/>
    <w:rsid w:val="00156194"/>
    <w:rsid w:val="00161991"/>
    <w:rsid w:val="00164C5E"/>
    <w:rsid w:val="00183C5B"/>
    <w:rsid w:val="00185658"/>
    <w:rsid w:val="00195C5A"/>
    <w:rsid w:val="001C21DF"/>
    <w:rsid w:val="001D60FC"/>
    <w:rsid w:val="001E2FC2"/>
    <w:rsid w:val="001F0865"/>
    <w:rsid w:val="002124DE"/>
    <w:rsid w:val="00224458"/>
    <w:rsid w:val="00245EC5"/>
    <w:rsid w:val="002655F6"/>
    <w:rsid w:val="002762F3"/>
    <w:rsid w:val="002C2E8D"/>
    <w:rsid w:val="003102F6"/>
    <w:rsid w:val="0031066B"/>
    <w:rsid w:val="00333CD4"/>
    <w:rsid w:val="003710D9"/>
    <w:rsid w:val="00394DB6"/>
    <w:rsid w:val="003B62CE"/>
    <w:rsid w:val="003C3B3C"/>
    <w:rsid w:val="003D7D25"/>
    <w:rsid w:val="003F7C24"/>
    <w:rsid w:val="00401A3C"/>
    <w:rsid w:val="00482EC1"/>
    <w:rsid w:val="00495A78"/>
    <w:rsid w:val="004A5743"/>
    <w:rsid w:val="004B0620"/>
    <w:rsid w:val="004B5225"/>
    <w:rsid w:val="004F2D41"/>
    <w:rsid w:val="00534451"/>
    <w:rsid w:val="00557762"/>
    <w:rsid w:val="005942FA"/>
    <w:rsid w:val="005A251F"/>
    <w:rsid w:val="005C5930"/>
    <w:rsid w:val="006E3071"/>
    <w:rsid w:val="007032CD"/>
    <w:rsid w:val="00733004"/>
    <w:rsid w:val="00740D2E"/>
    <w:rsid w:val="00770299"/>
    <w:rsid w:val="007A5F56"/>
    <w:rsid w:val="007D3A64"/>
    <w:rsid w:val="007E3531"/>
    <w:rsid w:val="008223D8"/>
    <w:rsid w:val="00845603"/>
    <w:rsid w:val="00865B9F"/>
    <w:rsid w:val="00866844"/>
    <w:rsid w:val="00885281"/>
    <w:rsid w:val="0089027E"/>
    <w:rsid w:val="008A7EDD"/>
    <w:rsid w:val="008D7FAD"/>
    <w:rsid w:val="009235E1"/>
    <w:rsid w:val="00930346"/>
    <w:rsid w:val="00990AEB"/>
    <w:rsid w:val="00A15EDB"/>
    <w:rsid w:val="00A60AC1"/>
    <w:rsid w:val="00AC318F"/>
    <w:rsid w:val="00AF429C"/>
    <w:rsid w:val="00B317EB"/>
    <w:rsid w:val="00B73F81"/>
    <w:rsid w:val="00B97718"/>
    <w:rsid w:val="00BD5743"/>
    <w:rsid w:val="00BD6756"/>
    <w:rsid w:val="00BF1DE7"/>
    <w:rsid w:val="00C749BA"/>
    <w:rsid w:val="00CD4977"/>
    <w:rsid w:val="00D527F8"/>
    <w:rsid w:val="00D6010F"/>
    <w:rsid w:val="00D706B7"/>
    <w:rsid w:val="00D86180"/>
    <w:rsid w:val="00DC171C"/>
    <w:rsid w:val="00E11CCA"/>
    <w:rsid w:val="00E228D4"/>
    <w:rsid w:val="00E251BF"/>
    <w:rsid w:val="00E646F1"/>
    <w:rsid w:val="00EE5E38"/>
    <w:rsid w:val="00EE6E9E"/>
    <w:rsid w:val="00F25673"/>
    <w:rsid w:val="00F71E37"/>
    <w:rsid w:val="00F806D1"/>
    <w:rsid w:val="00F903C7"/>
    <w:rsid w:val="00FC57A1"/>
    <w:rsid w:val="00FD0498"/>
    <w:rsid w:val="03FA48CA"/>
    <w:rsid w:val="04AB6A93"/>
    <w:rsid w:val="05266A3D"/>
    <w:rsid w:val="082F3321"/>
    <w:rsid w:val="08FD471E"/>
    <w:rsid w:val="09AE1E5B"/>
    <w:rsid w:val="0CAD4AD5"/>
    <w:rsid w:val="0E7E6231"/>
    <w:rsid w:val="135D7508"/>
    <w:rsid w:val="13CC4529"/>
    <w:rsid w:val="178751F6"/>
    <w:rsid w:val="1A97707E"/>
    <w:rsid w:val="2866379B"/>
    <w:rsid w:val="2B5A51AD"/>
    <w:rsid w:val="2E615E54"/>
    <w:rsid w:val="2EDE429D"/>
    <w:rsid w:val="30DD48A6"/>
    <w:rsid w:val="362F5C0E"/>
    <w:rsid w:val="368F70C0"/>
    <w:rsid w:val="36AA707B"/>
    <w:rsid w:val="3D0B1A47"/>
    <w:rsid w:val="3F7B3972"/>
    <w:rsid w:val="43CC2C95"/>
    <w:rsid w:val="453F4C63"/>
    <w:rsid w:val="48F81559"/>
    <w:rsid w:val="4AC3544D"/>
    <w:rsid w:val="4C770036"/>
    <w:rsid w:val="4CD4646D"/>
    <w:rsid w:val="4CD472A8"/>
    <w:rsid w:val="50265D8C"/>
    <w:rsid w:val="5057294A"/>
    <w:rsid w:val="51B879FD"/>
    <w:rsid w:val="51B956AE"/>
    <w:rsid w:val="540D4898"/>
    <w:rsid w:val="553D66BB"/>
    <w:rsid w:val="5756285F"/>
    <w:rsid w:val="5A5A234E"/>
    <w:rsid w:val="5CAE30FD"/>
    <w:rsid w:val="601D1E34"/>
    <w:rsid w:val="60E1459F"/>
    <w:rsid w:val="68535A23"/>
    <w:rsid w:val="685B21A1"/>
    <w:rsid w:val="69AE1776"/>
    <w:rsid w:val="6D07599F"/>
    <w:rsid w:val="6F8D67FA"/>
    <w:rsid w:val="7272540E"/>
    <w:rsid w:val="783470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428</Characters>
  <Lines>3</Lines>
  <Paragraphs>1</Paragraphs>
  <TotalTime>0</TotalTime>
  <ScaleCrop>false</ScaleCrop>
  <LinksUpToDate>false</LinksUpToDate>
  <CharactersWithSpaces>501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2020-11-09T08:01:00Z</dcterms:created>
  <dc:creator>fck</dc:creator>
  <cp:lastModifiedBy>Administrator</cp:lastModifiedBy>
  <cp:lastPrinted>2022-02-10T03:41:22Z</cp:lastPrinted>
  <dcterms:modified xsi:type="dcterms:W3CDTF">2022-02-16T00:40:04Z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