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shd w:val="clear" w:color="auto" w:fill="auto"/>
        <w:bidi w:val="0"/>
        <w:spacing w:before="0" w:after="0" w:line="1100" w:lineRule="exact"/>
        <w:ind w:left="0" w:right="0" w:firstLine="0"/>
        <w:jc w:val="center"/>
        <w:rPr>
          <w:rFonts w:ascii="Times New Roman" w:hAnsi="Times New Roman" w:eastAsia="方正小标宋_GBK" w:cs="Times New Roman"/>
          <w:color w:val="FF0000"/>
          <w:spacing w:val="160"/>
          <w:w w:val="100"/>
          <w:kern w:val="2"/>
          <w:position w:val="0"/>
          <w:sz w:val="72"/>
          <w:szCs w:val="72"/>
          <w:shd w:val="clear" w:color="auto" w:fill="auto"/>
          <w:lang w:eastAsia="zh-CN" w:bidi="ar-SA"/>
        </w:rPr>
      </w:pPr>
      <w:bookmarkStart w:id="0" w:name="bookmark5"/>
      <w:bookmarkStart w:id="1" w:name="bookmark4"/>
      <w:bookmarkStart w:id="2" w:name="bookmark3"/>
      <w:r>
        <w:rPr>
          <w:rFonts w:ascii="Times New Roman" w:hAnsi="Times New Roman" w:eastAsia="方正小标宋_GBK" w:cs="Times New Roman"/>
          <w:color w:val="FF0000"/>
          <w:spacing w:val="160"/>
          <w:w w:val="100"/>
          <w:kern w:val="2"/>
          <w:position w:val="0"/>
          <w:sz w:val="72"/>
          <w:szCs w:val="72"/>
          <w:shd w:val="clear" w:color="auto" w:fill="auto"/>
          <w:lang w:eastAsia="zh-CN" w:bidi="ar-SA"/>
        </w:rPr>
        <w:t>钦州市</w:t>
      </w:r>
    </w:p>
    <w:p>
      <w:pPr>
        <w:keepNext w:val="0"/>
        <w:keepLines w:val="0"/>
        <w:shd w:val="clear" w:color="auto" w:fill="auto"/>
        <w:bidi w:val="0"/>
        <w:spacing w:before="0" w:after="0" w:line="1100" w:lineRule="exact"/>
        <w:ind w:left="0" w:right="0" w:firstLine="0"/>
        <w:jc w:val="distribute"/>
        <w:rPr>
          <w:rFonts w:ascii="Times New Roman" w:hAnsi="Times New Roman" w:eastAsia="方正小标宋_GBK" w:cs="Times New Roman"/>
          <w:color w:val="FF0000"/>
          <w:spacing w:val="160"/>
          <w:w w:val="100"/>
          <w:kern w:val="2"/>
          <w:position w:val="0"/>
          <w:sz w:val="72"/>
          <w:szCs w:val="72"/>
          <w:shd w:val="clear" w:color="auto" w:fill="auto"/>
          <w:lang w:eastAsia="zh-CN" w:bidi="ar-SA"/>
        </w:rPr>
      </w:pPr>
      <w:r>
        <w:rPr>
          <w:rFonts w:ascii="Times New Roman" w:hAnsi="Times New Roman" w:eastAsia="方正小标宋_GBK" w:cs="Times New Roman"/>
          <w:color w:val="FF0000"/>
          <w:spacing w:val="0"/>
          <w:w w:val="100"/>
          <w:kern w:val="2"/>
          <w:position w:val="0"/>
          <w:sz w:val="72"/>
          <w:szCs w:val="72"/>
          <w:shd w:val="clear" w:color="auto" w:fill="auto"/>
          <w:lang w:eastAsia="zh-CN" w:bidi="ar-SA"/>
        </w:rPr>
        <w:t>住房和城乡建设</w:t>
      </w:r>
      <w:r>
        <w:rPr>
          <w:rFonts w:hint="eastAsia" w:ascii="Times New Roman" w:hAnsi="Times New Roman" w:eastAsia="方正小标宋_GBK" w:cs="Times New Roman"/>
          <w:color w:val="FF0000"/>
          <w:spacing w:val="0"/>
          <w:w w:val="100"/>
          <w:kern w:val="2"/>
          <w:position w:val="0"/>
          <w:sz w:val="72"/>
          <w:szCs w:val="72"/>
          <w:shd w:val="clear" w:color="auto" w:fill="auto"/>
          <w:lang w:eastAsia="zh-CN" w:bidi="ar-SA"/>
        </w:rPr>
        <w:t>局</w:t>
      </w:r>
      <w:r>
        <w:rPr>
          <w:rFonts w:ascii="Times New Roman" w:hAnsi="Times New Roman" w:eastAsia="方正小标宋_GBK" w:cs="Times New Roman"/>
          <w:color w:val="FF0000"/>
          <w:spacing w:val="0"/>
          <w:w w:val="100"/>
          <w:kern w:val="2"/>
          <w:position w:val="0"/>
          <w:sz w:val="72"/>
          <w:szCs w:val="72"/>
          <w:shd w:val="clear" w:color="auto" w:fill="auto"/>
          <w:lang w:eastAsia="zh-CN" w:bidi="ar-SA"/>
        </w:rPr>
        <w:t>文件</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大标宋简体" w:cs="Times New Roman"/>
          <w:spacing w:val="0"/>
          <w:w w:val="100"/>
          <w:kern w:val="2"/>
          <w:position w:val="0"/>
          <w:sz w:val="24"/>
          <w:szCs w:val="32"/>
          <w:shd w:val="clear" w:color="auto" w:fill="auto"/>
          <w:lang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大标宋简体" w:cs="Times New Roman"/>
          <w:spacing w:val="0"/>
          <w:w w:val="100"/>
          <w:kern w:val="2"/>
          <w:position w:val="0"/>
          <w:sz w:val="24"/>
          <w:szCs w:val="32"/>
          <w:shd w:val="clear" w:color="auto" w:fill="auto"/>
          <w:lang w:eastAsia="zh-CN" w:bidi="ar-SA"/>
        </w:rPr>
      </w:pPr>
    </w:p>
    <w:p>
      <w:pPr>
        <w:keepNext w:val="0"/>
        <w:keepLines w:val="0"/>
        <w:pageBreakBefore w:val="0"/>
        <w:widowControl w:val="0"/>
        <w:pBdr>
          <w:bottom w:val="single" w:color="FF0000" w:sz="18" w:space="0"/>
        </w:pBdr>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仿宋_GBK" w:cs="Times New Roman"/>
          <w:spacing w:val="0"/>
          <w:w w:val="100"/>
          <w:kern w:val="2"/>
          <w:position w:val="0"/>
          <w:sz w:val="32"/>
          <w:szCs w:val="32"/>
          <w:shd w:val="clear" w:color="auto" w:fill="auto"/>
          <w:lang w:eastAsia="zh-CN" w:bidi="ar-SA"/>
        </w:rPr>
      </w:pPr>
      <w:r>
        <w:rPr>
          <w:rFonts w:hint="default" w:ascii="Times New Roman" w:hAnsi="Times New Roman" w:eastAsia="方正仿宋_GBK" w:cs="Times New Roman"/>
          <w:spacing w:val="0"/>
          <w:w w:val="100"/>
          <w:kern w:val="2"/>
          <w:position w:val="0"/>
          <w:sz w:val="32"/>
          <w:szCs w:val="32"/>
          <w:shd w:val="clear" w:color="auto" w:fill="auto"/>
          <w:lang w:eastAsia="zh-CN" w:bidi="ar-SA"/>
        </w:rPr>
        <w:t>钦市建房〔202</w:t>
      </w:r>
      <w:r>
        <w:rPr>
          <w:rFonts w:hint="default" w:ascii="Times New Roman" w:hAnsi="Times New Roman" w:eastAsia="方正仿宋_GBK" w:cs="Times New Roman"/>
          <w:spacing w:val="0"/>
          <w:w w:val="100"/>
          <w:kern w:val="2"/>
          <w:position w:val="0"/>
          <w:sz w:val="32"/>
          <w:szCs w:val="32"/>
          <w:shd w:val="clear" w:color="auto" w:fill="auto"/>
          <w:lang w:val="en-US" w:eastAsia="zh-CN" w:bidi="ar-SA"/>
        </w:rPr>
        <w:t>1</w:t>
      </w:r>
      <w:r>
        <w:rPr>
          <w:rFonts w:hint="default" w:ascii="Times New Roman" w:hAnsi="Times New Roman" w:eastAsia="方正仿宋_GBK" w:cs="Times New Roman"/>
          <w:spacing w:val="0"/>
          <w:w w:val="100"/>
          <w:kern w:val="2"/>
          <w:position w:val="0"/>
          <w:sz w:val="32"/>
          <w:szCs w:val="32"/>
          <w:shd w:val="clear" w:color="auto" w:fill="auto"/>
          <w:lang w:eastAsia="zh-CN" w:bidi="ar-SA"/>
        </w:rPr>
        <w:t>〕</w:t>
      </w:r>
      <w:r>
        <w:rPr>
          <w:rFonts w:hint="eastAsia" w:ascii="Times New Roman" w:hAnsi="Times New Roman" w:eastAsia="方正仿宋_GBK" w:cs="Times New Roman"/>
          <w:spacing w:val="0"/>
          <w:w w:val="100"/>
          <w:kern w:val="2"/>
          <w:position w:val="0"/>
          <w:sz w:val="32"/>
          <w:szCs w:val="32"/>
          <w:shd w:val="clear" w:color="auto" w:fill="auto"/>
          <w:lang w:val="en-US" w:eastAsia="zh-CN" w:bidi="ar-SA"/>
        </w:rPr>
        <w:t>172</w:t>
      </w:r>
      <w:r>
        <w:rPr>
          <w:rFonts w:hint="default" w:ascii="Times New Roman" w:hAnsi="Times New Roman" w:eastAsia="方正仿宋_GBK" w:cs="Times New Roman"/>
          <w:spacing w:val="0"/>
          <w:w w:val="100"/>
          <w:kern w:val="2"/>
          <w:position w:val="0"/>
          <w:sz w:val="32"/>
          <w:szCs w:val="32"/>
          <w:shd w:val="clear" w:color="auto" w:fill="auto"/>
          <w:lang w:eastAsia="zh-CN" w:bidi="ar-SA"/>
        </w:rPr>
        <w:t>号</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0"/>
        <w:jc w:val="center"/>
        <w:textAlignment w:val="auto"/>
        <w:rPr>
          <w:rFonts w:hint="default" w:ascii="Times New Roman" w:hAnsi="Times New Roman" w:eastAsia="方正仿宋_GBK" w:cs="Times New Roman"/>
          <w:spacing w:val="-10"/>
          <w:w w:val="100"/>
          <w:kern w:val="2"/>
          <w:position w:val="0"/>
          <w:sz w:val="32"/>
          <w:szCs w:val="32"/>
          <w:shd w:val="clear" w:color="auto" w:fill="auto"/>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pacing w:val="11"/>
          <w:lang w:val="en-US" w:eastAsia="zh-CN"/>
        </w:rPr>
      </w:pPr>
    </w:p>
    <w:bookmarkEnd w:id="0"/>
    <w:bookmarkEnd w:id="1"/>
    <w:bookmarkEnd w:id="2"/>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_GBK" w:cs="Times New Roman"/>
          <w:b w:val="0"/>
          <w:bCs w:val="0"/>
          <w:i w:val="0"/>
          <w:iCs w:val="0"/>
          <w:caps w:val="0"/>
          <w:color w:val="auto"/>
          <w:spacing w:val="0"/>
          <w:kern w:val="0"/>
          <w:sz w:val="44"/>
          <w:szCs w:val="44"/>
          <w:shd w:val="clear" w:color="auto" w:fill="FFFFFF"/>
          <w:lang w:val="en-US" w:eastAsia="zh-CN" w:bidi="ar"/>
        </w:rPr>
      </w:pPr>
      <w:r>
        <w:rPr>
          <w:rFonts w:hint="default" w:ascii="Times New Roman" w:hAnsi="Times New Roman" w:eastAsia="方正小标宋_GBK" w:cs="Times New Roman"/>
          <w:b w:val="0"/>
          <w:bCs w:val="0"/>
          <w:i w:val="0"/>
          <w:iCs w:val="0"/>
          <w:caps w:val="0"/>
          <w:color w:val="auto"/>
          <w:spacing w:val="0"/>
          <w:kern w:val="0"/>
          <w:sz w:val="44"/>
          <w:szCs w:val="44"/>
          <w:shd w:val="clear" w:color="auto" w:fill="FFFFFF"/>
          <w:lang w:val="en-US" w:eastAsia="zh-CN" w:bidi="ar"/>
        </w:rPr>
        <w:t>钦州市住房和城乡建设局关于持续做好近期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_GBK" w:cs="Times New Roman"/>
          <w:b w:val="0"/>
          <w:bCs w:val="0"/>
          <w:i w:val="0"/>
          <w:iCs w:val="0"/>
          <w:caps w:val="0"/>
          <w:color w:val="auto"/>
          <w:spacing w:val="0"/>
          <w:kern w:val="0"/>
          <w:sz w:val="44"/>
          <w:szCs w:val="44"/>
          <w:lang w:val="en-US" w:eastAsia="zh-CN" w:bidi="ar"/>
        </w:rPr>
      </w:pPr>
      <w:r>
        <w:rPr>
          <w:rFonts w:hint="default" w:ascii="Times New Roman" w:hAnsi="Times New Roman" w:eastAsia="方正小标宋_GBK" w:cs="Times New Roman"/>
          <w:b w:val="0"/>
          <w:bCs w:val="0"/>
          <w:i w:val="0"/>
          <w:iCs w:val="0"/>
          <w:caps w:val="0"/>
          <w:color w:val="auto"/>
          <w:spacing w:val="0"/>
          <w:kern w:val="0"/>
          <w:sz w:val="44"/>
          <w:szCs w:val="44"/>
          <w:shd w:val="clear" w:color="auto" w:fill="FFFFFF"/>
          <w:lang w:val="en-US" w:eastAsia="zh-CN" w:bidi="ar"/>
        </w:rPr>
        <w:t>物业管理区域新冠肺炎疫情防控工作的通知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kern w:val="0"/>
          <w:sz w:val="32"/>
          <w:szCs w:val="32"/>
          <w:lang w:val="en-US" w:eastAsia="zh-CN" w:bidi="ar"/>
        </w:rPr>
      </w:pPr>
      <w:bookmarkStart w:id="3" w:name="_GoBack"/>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各县区住房和城乡建设局，各物业服务企业：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鉴于当前我国多个省份发现本地新冠病例或无症状感染者，为进一步落实“四早”要求、压实“四方责任”，持续加强新冠肺炎疫情防控工作，巩固来之不易的防控成果，现将有关要求通知如下。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一、当前，疫情防控形势仍然复杂严峻、不容乐观，必须时刻绷紧疫情防控这根弦，严之又严、慎之又慎做好各项工作。持续关注党中央和政府主管部门发布的最新新冠疫情发展和防疫政策信息，充分利用宣传平台，进行有效的宣传引导，对小区业主做好接种新冠疫苗的宣传；发布权威消息、抵制不实信息；引导小区业主、工作人员正确认识、科学预防和应对新冠疫情，不信谣、不传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二、严格做好新冠疫情防控统筹工作。严格按照自治区“十严格”措施的要求，积极配合各级政府部门、街道（社区）从严落实新冠疫情防控有关措施，宣传引导入境回国人员主动向社区报告，及时发现报告各类涉疫重点人员。做好防疫人员力量的应急准备，做好口罩、防护服、消毒剂等应急物资的储备，确保服务项目日常维护所需物资充沛，同时要对酒精、消毒液等易燃易爆易挥发的物品实行专区存放、专人管理，确保使用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三、严格落实测体温及扫码核对实名出入制度，督促工作人员执行好“一米线”、佩戴口罩等措施，强化场所卫生清洁及预防性消毒等。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四、严格落实新冠病毒疫苗“应接尽接”。强化人员排查，精准组织动员接种疫苗，力争做到本单位18-59 岁在职人员接种覆盖率100%（有禁忌情况除外）。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
        </w:rPr>
        <w:t>五、加强一线物业从业人员新冠疫情防控专业技能培训，落实个人防护措施，降低感染风险，切实关心和保护好一线物业从业人员。</w:t>
      </w:r>
    </w:p>
    <w:p>
      <w:pPr>
        <w:pStyle w:val="2"/>
        <w:pageBreakBefore w:val="0"/>
        <w:widowControl w:val="0"/>
        <w:kinsoku/>
        <w:wordWrap/>
        <w:overflowPunct/>
        <w:topLinePunct w:val="0"/>
        <w:autoSpaceDE/>
        <w:autoSpaceDN/>
        <w:bidi w:val="0"/>
        <w:adjustRightInd/>
        <w:snapToGrid/>
        <w:spacing w:beforeLines="0" w:afterLines="0" w:line="560" w:lineRule="exact"/>
        <w:textAlignment w:val="auto"/>
        <w:rPr>
          <w:rFonts w:hint="default"/>
        </w:rPr>
      </w:pPr>
    </w:p>
    <w:p>
      <w:pPr>
        <w:pStyle w:val="2"/>
        <w:pageBreakBefore w:val="0"/>
        <w:widowControl w:val="0"/>
        <w:kinsoku/>
        <w:wordWrap/>
        <w:overflowPunct/>
        <w:topLinePunct w:val="0"/>
        <w:autoSpaceDE/>
        <w:autoSpaceDN/>
        <w:bidi w:val="0"/>
        <w:adjustRightInd/>
        <w:snapToGrid/>
        <w:spacing w:beforeLines="0" w:afterLines="0"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lang w:val="en-US" w:eastAsia="zh-CN"/>
        </w:rPr>
        <w:t xml:space="preserve">                      </w:t>
      </w:r>
      <w:r>
        <w:rPr>
          <w:rFonts w:hint="default" w:ascii="Times New Roman" w:hAnsi="Times New Roman" w:eastAsia="方正仿宋_GBK" w:cs="Times New Roman"/>
          <w:bCs/>
          <w:color w:val="000000"/>
          <w:sz w:val="32"/>
          <w:szCs w:val="32"/>
        </w:rPr>
        <w:t>钦州市住房和城乡建设局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bCs/>
          <w:color w:val="000000"/>
          <w:sz w:val="32"/>
          <w:szCs w:val="32"/>
          <w:lang w:val="en-US" w:eastAsia="zh-CN"/>
        </w:rPr>
        <w:t xml:space="preserve">                       </w:t>
      </w:r>
      <w:r>
        <w:rPr>
          <w:rFonts w:hint="default" w:ascii="Times New Roman" w:hAnsi="Times New Roman" w:eastAsia="方正仿宋_GBK" w:cs="Times New Roman"/>
          <w:bCs/>
          <w:color w:val="000000"/>
          <w:sz w:val="32"/>
          <w:szCs w:val="32"/>
        </w:rPr>
        <w:t>2021年12月</w:t>
      </w:r>
      <w:r>
        <w:rPr>
          <w:rFonts w:hint="eastAsia" w:ascii="Times New Roman" w:hAnsi="Times New Roman" w:eastAsia="方正仿宋_GBK" w:cs="Times New Roman"/>
          <w:bCs/>
          <w:color w:val="000000"/>
          <w:sz w:val="32"/>
          <w:szCs w:val="32"/>
          <w:lang w:val="en-US" w:eastAsia="zh-CN"/>
        </w:rPr>
        <w:t>24</w:t>
      </w:r>
      <w:r>
        <w:rPr>
          <w:rFonts w:hint="default" w:ascii="Times New Roman" w:hAnsi="Times New Roman" w:eastAsia="方正仿宋_GBK" w:cs="Times New Roman"/>
          <w:bCs/>
          <w:color w:val="000000"/>
          <w:sz w:val="32"/>
          <w:szCs w:val="32"/>
        </w:rPr>
        <w:t>日</w:t>
      </w:r>
    </w:p>
    <w:bookmarkEnd w:id="3"/>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default" w:ascii="Times New Roman" w:hAnsi="Times New Roman" w:eastAsia="方正仿宋_GBK" w:cs="Times New Roman"/>
          <w:sz w:val="32"/>
          <w:szCs w:val="32"/>
          <w:lang w:val="en-US" w:eastAsia="zh-CN"/>
        </w:rPr>
      </w:pPr>
    </w:p>
    <w:p>
      <w:pPr>
        <w:pStyle w:val="15"/>
        <w:keepNext w:val="0"/>
        <w:keepLines w:val="0"/>
        <w:pageBreakBefore w:val="0"/>
        <w:widowControl w:val="0"/>
        <w:kinsoku/>
        <w:wordWrap/>
        <w:overflowPunct/>
        <w:topLinePunct w:val="0"/>
        <w:bidi w:val="0"/>
        <w:snapToGrid/>
        <w:spacing w:line="520" w:lineRule="exact"/>
        <w:textAlignment w:val="auto"/>
        <w:rPr>
          <w:rFonts w:ascii="宋体" w:hAnsi="宋体"/>
          <w:b/>
          <w:sz w:val="32"/>
          <w:szCs w:val="32"/>
        </w:rPr>
      </w:pPr>
    </w:p>
    <w:p>
      <w:pPr>
        <w:pStyle w:val="15"/>
        <w:keepNext w:val="0"/>
        <w:keepLines w:val="0"/>
        <w:pageBreakBefore w:val="0"/>
        <w:widowControl w:val="0"/>
        <w:kinsoku/>
        <w:wordWrap/>
        <w:overflowPunct/>
        <w:topLinePunct w:val="0"/>
        <w:bidi w:val="0"/>
        <w:snapToGrid/>
        <w:spacing w:line="520" w:lineRule="exact"/>
        <w:textAlignment w:val="auto"/>
        <w:rPr>
          <w:rFonts w:ascii="宋体" w:hAnsi="宋体"/>
          <w:b/>
          <w:sz w:val="32"/>
          <w:szCs w:val="32"/>
        </w:rPr>
      </w:pPr>
    </w:p>
    <w:p>
      <w:pPr>
        <w:pStyle w:val="15"/>
        <w:keepNext w:val="0"/>
        <w:keepLines w:val="0"/>
        <w:pageBreakBefore w:val="0"/>
        <w:widowControl w:val="0"/>
        <w:kinsoku/>
        <w:wordWrap/>
        <w:overflowPunct/>
        <w:topLinePunct w:val="0"/>
        <w:bidi w:val="0"/>
        <w:snapToGrid/>
        <w:spacing w:line="520" w:lineRule="exact"/>
        <w:textAlignment w:val="auto"/>
        <w:rPr>
          <w:rFonts w:ascii="宋体" w:hAnsi="宋体"/>
          <w:b/>
          <w:sz w:val="32"/>
          <w:szCs w:val="32"/>
        </w:rPr>
      </w:pPr>
    </w:p>
    <w:p>
      <w:pPr>
        <w:keepNext w:val="0"/>
        <w:keepLines w:val="0"/>
        <w:pageBreakBefore w:val="0"/>
        <w:widowControl w:val="0"/>
        <w:pBdr>
          <w:bottom w:val="single" w:color="auto" w:sz="4" w:space="1"/>
        </w:pBdr>
        <w:shd w:val="clear" w:color="auto" w:fill="auto"/>
        <w:tabs>
          <w:tab w:val="left" w:pos="4298"/>
        </w:tabs>
        <w:kinsoku/>
        <w:wordWrap/>
        <w:overflowPunct/>
        <w:topLinePunct w:val="0"/>
        <w:autoSpaceDE/>
        <w:autoSpaceDN/>
        <w:bidi w:val="0"/>
        <w:adjustRightInd/>
        <w:snapToGrid/>
        <w:spacing w:before="0" w:after="0" w:line="520" w:lineRule="exact"/>
        <w:ind w:left="0" w:right="0" w:firstLine="280" w:firstLineChars="100"/>
        <w:jc w:val="left"/>
        <w:textAlignment w:val="auto"/>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pP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信息公</w:t>
      </w: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开形式：主动公开</w:t>
      </w:r>
    </w:p>
    <w:p>
      <w:pPr>
        <w:keepNext w:val="0"/>
        <w:keepLines w:val="0"/>
        <w:pageBreakBefore w:val="0"/>
        <w:widowControl w:val="0"/>
        <w:shd w:val="clear" w:color="auto" w:fill="auto"/>
        <w:kinsoku/>
        <w:wordWrap/>
        <w:overflowPunct/>
        <w:topLinePunct w:val="0"/>
        <w:bidi w:val="0"/>
        <w:snapToGrid/>
        <w:spacing w:before="0" w:after="0" w:line="520" w:lineRule="exact"/>
        <w:ind w:left="1119" w:leftChars="133" w:right="0" w:hanging="840" w:hangingChars="300"/>
        <w:jc w:val="both"/>
        <w:textAlignment w:val="auto"/>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pP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抄送：本局物管科、办存。</w:t>
      </w:r>
    </w:p>
    <w:p>
      <w:pPr>
        <w:keepNext w:val="0"/>
        <w:keepLines w:val="0"/>
        <w:pageBreakBefore w:val="0"/>
        <w:widowControl w:val="0"/>
        <w:pBdr>
          <w:top w:val="single" w:color="auto" w:sz="4" w:space="2"/>
          <w:bottom w:val="single" w:color="auto" w:sz="4" w:space="0"/>
        </w:pBdr>
        <w:shd w:val="clear" w:color="auto" w:fill="auto"/>
        <w:tabs>
          <w:tab w:val="left" w:pos="4298"/>
        </w:tabs>
        <w:kinsoku/>
        <w:wordWrap/>
        <w:overflowPunct/>
        <w:topLinePunct w:val="0"/>
        <w:bidi w:val="0"/>
        <w:snapToGrid/>
        <w:spacing w:before="0" w:after="0" w:line="520" w:lineRule="exact"/>
        <w:ind w:left="0" w:right="0" w:firstLine="280" w:firstLineChars="100"/>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 xml:space="preserve">钦州市住房和城乡建设局     </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 xml:space="preserve">     </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default"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202</w:t>
      </w:r>
      <w:r>
        <w:rPr>
          <w:rFonts w:hint="default" w:ascii="Times New Roman" w:hAnsi="Times New Roman" w:eastAsia="方正仿宋_GBK" w:cs="Times New Roman"/>
          <w:color w:val="000000"/>
          <w:spacing w:val="0"/>
          <w:w w:val="100"/>
          <w:kern w:val="2"/>
          <w:position w:val="0"/>
          <w:sz w:val="28"/>
          <w:szCs w:val="28"/>
          <w:shd w:val="clear" w:color="auto" w:fill="auto"/>
          <w:lang w:val="en-US" w:eastAsia="zh-CN" w:bidi="ar-SA"/>
        </w:rPr>
        <w:t>1</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年</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12</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月</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24</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日印发</w:t>
      </w:r>
    </w:p>
    <w:sectPr>
      <w:headerReference r:id="rId3" w:type="default"/>
      <w:footerReference r:id="rId4" w:type="default"/>
      <w:pgSz w:w="11906" w:h="16838"/>
      <w:pgMar w:top="2041" w:right="1531" w:bottom="2041"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44A6E"/>
    <w:rsid w:val="00005A98"/>
    <w:rsid w:val="00016385"/>
    <w:rsid w:val="00033D41"/>
    <w:rsid w:val="00037DBF"/>
    <w:rsid w:val="00050940"/>
    <w:rsid w:val="00073490"/>
    <w:rsid w:val="00077911"/>
    <w:rsid w:val="00086C24"/>
    <w:rsid w:val="00091254"/>
    <w:rsid w:val="000B391C"/>
    <w:rsid w:val="000C3435"/>
    <w:rsid w:val="000C3845"/>
    <w:rsid w:val="000D41ED"/>
    <w:rsid w:val="00110FF5"/>
    <w:rsid w:val="00141C4A"/>
    <w:rsid w:val="00166285"/>
    <w:rsid w:val="0016772E"/>
    <w:rsid w:val="00173E06"/>
    <w:rsid w:val="00183E10"/>
    <w:rsid w:val="00190BD9"/>
    <w:rsid w:val="00191011"/>
    <w:rsid w:val="001C2C47"/>
    <w:rsid w:val="001C32C2"/>
    <w:rsid w:val="001C350E"/>
    <w:rsid w:val="001D0A9C"/>
    <w:rsid w:val="001D4A1A"/>
    <w:rsid w:val="001D56BA"/>
    <w:rsid w:val="001E40E4"/>
    <w:rsid w:val="0020133D"/>
    <w:rsid w:val="00207CB0"/>
    <w:rsid w:val="00210BB2"/>
    <w:rsid w:val="00222327"/>
    <w:rsid w:val="00243E56"/>
    <w:rsid w:val="002472EE"/>
    <w:rsid w:val="00250988"/>
    <w:rsid w:val="002564CF"/>
    <w:rsid w:val="002774F1"/>
    <w:rsid w:val="002938CC"/>
    <w:rsid w:val="002B7248"/>
    <w:rsid w:val="002D0F2C"/>
    <w:rsid w:val="002D5305"/>
    <w:rsid w:val="002F1B00"/>
    <w:rsid w:val="00314582"/>
    <w:rsid w:val="00322F53"/>
    <w:rsid w:val="00325409"/>
    <w:rsid w:val="003414ED"/>
    <w:rsid w:val="00351C4D"/>
    <w:rsid w:val="00352C5A"/>
    <w:rsid w:val="003C0985"/>
    <w:rsid w:val="003C2A95"/>
    <w:rsid w:val="003F0D63"/>
    <w:rsid w:val="00400152"/>
    <w:rsid w:val="00413979"/>
    <w:rsid w:val="00423059"/>
    <w:rsid w:val="00430BE3"/>
    <w:rsid w:val="00434EA2"/>
    <w:rsid w:val="00435E60"/>
    <w:rsid w:val="00441B1D"/>
    <w:rsid w:val="00472AEB"/>
    <w:rsid w:val="00486AE2"/>
    <w:rsid w:val="004A0AAC"/>
    <w:rsid w:val="004B09F2"/>
    <w:rsid w:val="004E3D0A"/>
    <w:rsid w:val="004F3ED1"/>
    <w:rsid w:val="00500764"/>
    <w:rsid w:val="00527573"/>
    <w:rsid w:val="00532FD5"/>
    <w:rsid w:val="00553493"/>
    <w:rsid w:val="00590AEA"/>
    <w:rsid w:val="00595BAA"/>
    <w:rsid w:val="00597278"/>
    <w:rsid w:val="005A57FF"/>
    <w:rsid w:val="005C18B3"/>
    <w:rsid w:val="005E564C"/>
    <w:rsid w:val="0064415D"/>
    <w:rsid w:val="00652052"/>
    <w:rsid w:val="00656FA2"/>
    <w:rsid w:val="0066541A"/>
    <w:rsid w:val="0068720F"/>
    <w:rsid w:val="006A455E"/>
    <w:rsid w:val="006B017B"/>
    <w:rsid w:val="006B13CC"/>
    <w:rsid w:val="006C2FE6"/>
    <w:rsid w:val="006E0621"/>
    <w:rsid w:val="00703C3E"/>
    <w:rsid w:val="00712D09"/>
    <w:rsid w:val="007373E7"/>
    <w:rsid w:val="0075604E"/>
    <w:rsid w:val="00762E77"/>
    <w:rsid w:val="0077620A"/>
    <w:rsid w:val="00781270"/>
    <w:rsid w:val="007C731E"/>
    <w:rsid w:val="007E49CC"/>
    <w:rsid w:val="007F7DF1"/>
    <w:rsid w:val="008026C4"/>
    <w:rsid w:val="00806A1C"/>
    <w:rsid w:val="00813DBF"/>
    <w:rsid w:val="00814569"/>
    <w:rsid w:val="008411DD"/>
    <w:rsid w:val="008820EE"/>
    <w:rsid w:val="008A04EA"/>
    <w:rsid w:val="008E355E"/>
    <w:rsid w:val="00900C27"/>
    <w:rsid w:val="00905569"/>
    <w:rsid w:val="00935587"/>
    <w:rsid w:val="009448CC"/>
    <w:rsid w:val="009468D7"/>
    <w:rsid w:val="009B0417"/>
    <w:rsid w:val="009C04EA"/>
    <w:rsid w:val="00A03660"/>
    <w:rsid w:val="00A076B5"/>
    <w:rsid w:val="00A26F2A"/>
    <w:rsid w:val="00A35176"/>
    <w:rsid w:val="00A40512"/>
    <w:rsid w:val="00A54D61"/>
    <w:rsid w:val="00A65B8D"/>
    <w:rsid w:val="00A75233"/>
    <w:rsid w:val="00A84FC6"/>
    <w:rsid w:val="00A9714A"/>
    <w:rsid w:val="00A97908"/>
    <w:rsid w:val="00A97B46"/>
    <w:rsid w:val="00A97D4B"/>
    <w:rsid w:val="00AA14A3"/>
    <w:rsid w:val="00AD2529"/>
    <w:rsid w:val="00AF7E3F"/>
    <w:rsid w:val="00B061F9"/>
    <w:rsid w:val="00B142A8"/>
    <w:rsid w:val="00B501E2"/>
    <w:rsid w:val="00B83FA0"/>
    <w:rsid w:val="00B84983"/>
    <w:rsid w:val="00BA5740"/>
    <w:rsid w:val="00BC687D"/>
    <w:rsid w:val="00BD372A"/>
    <w:rsid w:val="00BE0A4C"/>
    <w:rsid w:val="00C026EE"/>
    <w:rsid w:val="00C0410C"/>
    <w:rsid w:val="00C83D9C"/>
    <w:rsid w:val="00C87E5D"/>
    <w:rsid w:val="00C93E99"/>
    <w:rsid w:val="00CA2D6D"/>
    <w:rsid w:val="00CC79BF"/>
    <w:rsid w:val="00CD0D22"/>
    <w:rsid w:val="00CD17FE"/>
    <w:rsid w:val="00CF05E2"/>
    <w:rsid w:val="00CF6DD8"/>
    <w:rsid w:val="00D04042"/>
    <w:rsid w:val="00D2188D"/>
    <w:rsid w:val="00D36597"/>
    <w:rsid w:val="00D60B53"/>
    <w:rsid w:val="00D8683B"/>
    <w:rsid w:val="00D93340"/>
    <w:rsid w:val="00DB2AB8"/>
    <w:rsid w:val="00DC08A3"/>
    <w:rsid w:val="00DC2FE0"/>
    <w:rsid w:val="00DE4ADD"/>
    <w:rsid w:val="00E048B7"/>
    <w:rsid w:val="00E16CFE"/>
    <w:rsid w:val="00E367BF"/>
    <w:rsid w:val="00E378B4"/>
    <w:rsid w:val="00E776E2"/>
    <w:rsid w:val="00EB021D"/>
    <w:rsid w:val="00EC6A5F"/>
    <w:rsid w:val="00EC73DA"/>
    <w:rsid w:val="00EE1B6B"/>
    <w:rsid w:val="00F110E4"/>
    <w:rsid w:val="00F1798B"/>
    <w:rsid w:val="00F40209"/>
    <w:rsid w:val="00F51BC5"/>
    <w:rsid w:val="00F72F84"/>
    <w:rsid w:val="00F744CF"/>
    <w:rsid w:val="00F83A47"/>
    <w:rsid w:val="00FD0F2E"/>
    <w:rsid w:val="00FD7443"/>
    <w:rsid w:val="01D53F13"/>
    <w:rsid w:val="03576464"/>
    <w:rsid w:val="05695431"/>
    <w:rsid w:val="05AD5C3A"/>
    <w:rsid w:val="065C19A2"/>
    <w:rsid w:val="0C796FB2"/>
    <w:rsid w:val="0CA5407C"/>
    <w:rsid w:val="105C74C7"/>
    <w:rsid w:val="12B1452C"/>
    <w:rsid w:val="1315211C"/>
    <w:rsid w:val="161A1205"/>
    <w:rsid w:val="16AC7911"/>
    <w:rsid w:val="16DB31E8"/>
    <w:rsid w:val="18811BA0"/>
    <w:rsid w:val="1C3C586F"/>
    <w:rsid w:val="201B5788"/>
    <w:rsid w:val="24AF4D93"/>
    <w:rsid w:val="25D76E09"/>
    <w:rsid w:val="26B13C8B"/>
    <w:rsid w:val="290B1890"/>
    <w:rsid w:val="2FA51C8D"/>
    <w:rsid w:val="34AB58FD"/>
    <w:rsid w:val="356701F8"/>
    <w:rsid w:val="37016B4D"/>
    <w:rsid w:val="38603A2E"/>
    <w:rsid w:val="3B4D4A76"/>
    <w:rsid w:val="3B700676"/>
    <w:rsid w:val="3B8F551E"/>
    <w:rsid w:val="3BF44A6E"/>
    <w:rsid w:val="3C0871D8"/>
    <w:rsid w:val="3CBD7929"/>
    <w:rsid w:val="3D3D107E"/>
    <w:rsid w:val="3E1E2E64"/>
    <w:rsid w:val="412D2DCB"/>
    <w:rsid w:val="41D568D0"/>
    <w:rsid w:val="421C17DC"/>
    <w:rsid w:val="428D11E0"/>
    <w:rsid w:val="44972657"/>
    <w:rsid w:val="48A0431E"/>
    <w:rsid w:val="48C071F9"/>
    <w:rsid w:val="493F1616"/>
    <w:rsid w:val="4B085246"/>
    <w:rsid w:val="4C6D4070"/>
    <w:rsid w:val="4E7C31EA"/>
    <w:rsid w:val="4E895913"/>
    <w:rsid w:val="4EC32035"/>
    <w:rsid w:val="4F656304"/>
    <w:rsid w:val="51010812"/>
    <w:rsid w:val="55CF7E3F"/>
    <w:rsid w:val="58780231"/>
    <w:rsid w:val="58793C94"/>
    <w:rsid w:val="58DA581C"/>
    <w:rsid w:val="59926AA8"/>
    <w:rsid w:val="5A0B6660"/>
    <w:rsid w:val="5C3C3B40"/>
    <w:rsid w:val="5D116829"/>
    <w:rsid w:val="5EE40272"/>
    <w:rsid w:val="612744F9"/>
    <w:rsid w:val="62416A7F"/>
    <w:rsid w:val="62A048C7"/>
    <w:rsid w:val="6445499B"/>
    <w:rsid w:val="68214AC3"/>
    <w:rsid w:val="68AB1E99"/>
    <w:rsid w:val="68F057CD"/>
    <w:rsid w:val="6B6F7152"/>
    <w:rsid w:val="6BAB1A5F"/>
    <w:rsid w:val="6BBB0DF1"/>
    <w:rsid w:val="6EC63B4E"/>
    <w:rsid w:val="71234A34"/>
    <w:rsid w:val="713E66EA"/>
    <w:rsid w:val="71633E15"/>
    <w:rsid w:val="72FA7112"/>
    <w:rsid w:val="755554FE"/>
    <w:rsid w:val="7A745FA9"/>
    <w:rsid w:val="7BB54628"/>
    <w:rsid w:val="7BFE3C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unhideWhenUsed/>
    <w:qFormat/>
    <w:uiPriority w:val="0"/>
    <w:pPr>
      <w:keepNext/>
      <w:keepLines/>
      <w:spacing w:beforeLines="0" w:beforeAutospacing="0" w:afterLines="0" w:afterAutospacing="0" w:line="520" w:lineRule="atLeast"/>
      <w:outlineLvl w:val="2"/>
    </w:pPr>
    <w:rPr>
      <w:rFonts w:eastAsia="方正楷体_GBK"/>
    </w:rPr>
  </w:style>
  <w:style w:type="character" w:default="1" w:styleId="10">
    <w:name w:val="Default Paragraph Font"/>
    <w:unhideWhenUsed/>
    <w:qFormat/>
    <w:uiPriority w:val="1"/>
  </w:style>
  <w:style w:type="table" w:default="1" w:styleId="13">
    <w:name w:val="Normal Table"/>
    <w:unhideWhenUsed/>
    <w:qFormat/>
    <w:uiPriority w:val="99"/>
    <w:tblPr>
      <w:tblStyle w:val="13"/>
      <w:tblLayout w:type="fixed"/>
      <w:tblCellMar>
        <w:top w:w="0" w:type="dxa"/>
        <w:left w:w="108" w:type="dxa"/>
        <w:bottom w:w="0" w:type="dxa"/>
        <w:right w:w="108" w:type="dxa"/>
      </w:tblCellMar>
    </w:tblPr>
  </w:style>
  <w:style w:type="paragraph" w:styleId="5">
    <w:name w:val="Body Text Indent"/>
    <w:basedOn w:val="1"/>
    <w:next w:val="1"/>
    <w:unhideWhenUsed/>
    <w:qFormat/>
    <w:uiPriority w:val="99"/>
    <w:pPr>
      <w:spacing w:line="600" w:lineRule="exact"/>
      <w:ind w:firstLine="640" w:firstLineChars="200"/>
    </w:pPr>
    <w:rPr>
      <w:rFonts w:ascii="楷体_GB2312" w:hAnsi="Times New Roman" w:eastAsia="楷体_GB2312" w:cs="Times New Roman"/>
      <w:sz w:val="32"/>
      <w:szCs w:val="32"/>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Title"/>
    <w:basedOn w:val="1"/>
    <w:next w:val="5"/>
    <w:qFormat/>
    <w:uiPriority w:val="0"/>
    <w:pPr>
      <w:spacing w:before="240" w:after="60"/>
      <w:jc w:val="center"/>
      <w:outlineLvl w:val="0"/>
    </w:pPr>
    <w:rPr>
      <w:rFonts w:ascii="Cambria" w:hAnsi="Cambria" w:cs="Times New Roman"/>
      <w:b/>
      <w:bCs/>
      <w:sz w:val="32"/>
      <w:szCs w:val="32"/>
    </w:rPr>
  </w:style>
  <w:style w:type="character" w:styleId="11">
    <w:name w:val="Strong"/>
    <w:basedOn w:val="10"/>
    <w:qFormat/>
    <w:uiPriority w:val="0"/>
    <w:rPr>
      <w:b/>
    </w:rPr>
  </w:style>
  <w:style w:type="character" w:styleId="12">
    <w:name w:val="Emphasis"/>
    <w:basedOn w:val="10"/>
    <w:qFormat/>
    <w:uiPriority w:val="20"/>
    <w:rPr>
      <w:i/>
      <w:iCs/>
    </w:rPr>
  </w:style>
  <w:style w:type="paragraph" w:customStyle="1" w:styleId="14">
    <w:name w:val="正文 New New New"/>
    <w:next w:val="1"/>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
    <w:name w:val="bjh-p"/>
    <w:basedOn w:val="10"/>
    <w:qFormat/>
    <w:uiPriority w:val="0"/>
  </w:style>
  <w:style w:type="character" w:customStyle="1" w:styleId="17">
    <w:name w:val="标题 1 Char"/>
    <w:basedOn w:val="10"/>
    <w:link w:val="3"/>
    <w:qFormat/>
    <w:uiPriority w:val="9"/>
    <w:rPr>
      <w:rFonts w:ascii="宋体" w:hAnsi="宋体" w:eastAsia="宋体" w:cs="宋体"/>
      <w:b/>
      <w:bCs/>
      <w:kern w:val="36"/>
      <w:sz w:val="48"/>
      <w:szCs w:val="48"/>
    </w:rPr>
  </w:style>
  <w:style w:type="character" w:customStyle="1" w:styleId="18">
    <w:name w:val="页眉 Char"/>
    <w:basedOn w:val="10"/>
    <w:link w:val="7"/>
    <w:qFormat/>
    <w:uiPriority w:val="0"/>
    <w:rPr>
      <w:kern w:val="2"/>
      <w:sz w:val="18"/>
      <w:szCs w:val="18"/>
    </w:rPr>
  </w:style>
  <w:style w:type="character" w:customStyle="1" w:styleId="19">
    <w:name w:val="页脚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1183</Words>
  <Characters>6748</Characters>
  <Lines>56</Lines>
  <Paragraphs>15</Paragraphs>
  <TotalTime>3</TotalTime>
  <ScaleCrop>false</ScaleCrop>
  <LinksUpToDate>false</LinksUpToDate>
  <CharactersWithSpaces>7916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2021-05-18T15:52:00Z</dcterms:created>
  <dc:creator>Administrator</dc:creator>
  <cp:lastModifiedBy>Administrator</cp:lastModifiedBy>
  <cp:lastPrinted>2021-12-27T08:44:24Z</cp:lastPrinted>
  <dcterms:modified xsi:type="dcterms:W3CDTF">2021-12-28T09:12:21Z</dcterms:modified>
  <cp:revision>661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DEEF06FDC845499B89A57554DBE3A51B</vt:lpwstr>
  </property>
</Properties>
</file>