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60" w:type="dxa"/>
        <w:tblInd w:w="0" w:type="dxa"/>
        <w:tblLayout w:type="fixed"/>
        <w:tblCellMar>
          <w:top w:w="0" w:type="dxa"/>
          <w:left w:w="108" w:type="dxa"/>
          <w:bottom w:w="0" w:type="dxa"/>
          <w:right w:w="108" w:type="dxa"/>
        </w:tblCellMar>
      </w:tblPr>
      <w:tblGrid>
        <w:gridCol w:w="7810"/>
        <w:gridCol w:w="1250"/>
      </w:tblGrid>
      <w:tr>
        <w:tblPrEx>
          <w:tblLayout w:type="fixed"/>
        </w:tblPrEx>
        <w:tc>
          <w:tcPr>
            <w:tcW w:w="7810" w:type="dxa"/>
            <w:noWrap w:val="0"/>
            <w:vAlign w:val="top"/>
          </w:tcPr>
          <w:p>
            <w:pPr>
              <w:keepNext w:val="0"/>
              <w:keepLines w:val="0"/>
              <w:suppressLineNumbers w:val="0"/>
              <w:spacing w:before="0" w:beforeAutospacing="0" w:after="0" w:afterAutospacing="0" w:line="900" w:lineRule="exact"/>
              <w:ind w:left="0" w:right="-391" w:rightChars="-186"/>
              <w:jc w:val="left"/>
              <w:rPr>
                <w:rFonts w:hint="default" w:ascii="方正小标宋_GBK" w:eastAsia="方正小标宋_GBK"/>
                <w:snapToGrid w:val="0"/>
                <w:color w:val="FF0000"/>
                <w:kern w:val="0"/>
                <w:sz w:val="72"/>
                <w:szCs w:val="72"/>
              </w:rPr>
            </w:pPr>
            <w:r>
              <w:rPr>
                <w:rFonts w:hint="eastAsia" w:ascii="方正小标宋_GBK" w:eastAsia="方正小标宋_GBK"/>
                <w:snapToGrid w:val="0"/>
                <w:color w:val="FF0000"/>
                <w:spacing w:val="1"/>
                <w:w w:val="98"/>
                <w:kern w:val="0"/>
                <w:sz w:val="72"/>
                <w:szCs w:val="72"/>
                <w:fitText w:val="7808" w:id="0"/>
              </w:rPr>
              <w:t>钦州市住房和城乡建设</w:t>
            </w:r>
            <w:r>
              <w:rPr>
                <w:rFonts w:hint="eastAsia" w:ascii="方正小标宋_GBK" w:eastAsia="方正小标宋_GBK"/>
                <w:snapToGrid w:val="0"/>
                <w:color w:val="FF0000"/>
                <w:spacing w:val="27"/>
                <w:w w:val="98"/>
                <w:kern w:val="0"/>
                <w:sz w:val="72"/>
                <w:szCs w:val="72"/>
                <w:fitText w:val="7808" w:id="0"/>
              </w:rPr>
              <w:t>局</w:t>
            </w:r>
          </w:p>
        </w:tc>
        <w:tc>
          <w:tcPr>
            <w:tcW w:w="1250" w:type="dxa"/>
            <w:vMerge w:val="restart"/>
            <w:noWrap w:val="0"/>
            <w:vAlign w:val="top"/>
          </w:tcPr>
          <w:p>
            <w:pPr>
              <w:keepNext w:val="0"/>
              <w:keepLines w:val="0"/>
              <w:suppressLineNumbers w:val="0"/>
              <w:spacing w:before="0" w:beforeAutospacing="0" w:after="0" w:afterAutospacing="0" w:line="900" w:lineRule="exact"/>
              <w:ind w:left="0" w:right="0"/>
              <w:jc w:val="distribute"/>
              <w:rPr>
                <w:rFonts w:hint="eastAsia" w:ascii="方正小标宋_GBK" w:eastAsia="方正小标宋_GBK"/>
                <w:snapToGrid w:val="0"/>
                <w:color w:val="FF0000"/>
                <w:kern w:val="0"/>
                <w:sz w:val="64"/>
                <w:szCs w:val="64"/>
              </w:rPr>
            </w:pPr>
            <w:r>
              <w:rPr>
                <w:rFonts w:hint="default"/>
                <w:szCs w:val="22"/>
              </w:rPr>
              <mc:AlternateContent>
                <mc:Choice Requires="wps">
                  <w:drawing>
                    <wp:anchor distT="0" distB="0" distL="114300" distR="114300" simplePos="0" relativeHeight="251658240" behindDoc="0" locked="0" layoutInCell="1" allowOverlap="1">
                      <wp:simplePos x="0" y="0"/>
                      <wp:positionH relativeFrom="column">
                        <wp:posOffset>-29210</wp:posOffset>
                      </wp:positionH>
                      <wp:positionV relativeFrom="paragraph">
                        <wp:posOffset>473710</wp:posOffset>
                      </wp:positionV>
                      <wp:extent cx="1036320" cy="746760"/>
                      <wp:effectExtent l="4445" t="5080" r="6985" b="1016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036320" cy="746760"/>
                              </a:xfrm>
                              <a:prstGeom prst="rect">
                                <a:avLst/>
                              </a:prstGeom>
                              <a:solidFill>
                                <a:srgbClr val="FFFFFF"/>
                              </a:solidFill>
                              <a:ln w="9525">
                                <a:solidFill>
                                  <a:srgbClr val="FFFFFF"/>
                                </a:solidFill>
                                <a:miter lim="800000"/>
                              </a:ln>
                              <a:effectLst/>
                            </wps:spPr>
                            <wps:txbx>
                              <w:txbxContent>
                                <w:p>
                                  <w:pPr>
                                    <w:rPr>
                                      <w:rFonts w:ascii="方正小标宋_GBK" w:eastAsia="方正小标宋_GBK"/>
                                      <w:color w:val="FF0000"/>
                                      <w:sz w:val="66"/>
                                      <w:szCs w:val="66"/>
                                    </w:rPr>
                                  </w:pPr>
                                  <w:r>
                                    <w:rPr>
                                      <w:rFonts w:hint="eastAsia" w:ascii="方正小标宋_GBK" w:eastAsia="方正小标宋_GBK"/>
                                      <w:color w:val="FF0000"/>
                                      <w:sz w:val="66"/>
                                      <w:szCs w:val="66"/>
                                    </w:rPr>
                                    <w:t>文件</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pt;margin-top:37.3pt;height:58.8pt;width:81.6pt;z-index:251658240;mso-width-relative:page;mso-height-relative:page;" fillcolor="#FFFFFF" filled="t" stroked="t" coordsize="21600,21600" o:gfxdata="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MbYMNYAAAAJAQAADwAAAAAAAAABACAAAAAiAAAAZHJzL2Rvd25yZXYueG1sUEsBAhQAFAAAAAgA&#10;h07iQE+KgSAnAgAARwQAAA4AAAAAAAAAAQAgAAAAJQEAAGRycy9lMm9Eb2MueG1sUEsFBgAAAAAG&#10;AAYAWQEAAL4FAAAAAA==&#10;">
                      <v:fill on="t" focussize="0,0"/>
                      <v:stroke color="#FFFFFF" miterlimit="8" joinstyle="miter"/>
                      <v:imagedata o:title=""/>
                      <o:lock v:ext="edit" aspectratio="f"/>
                      <v:textbox>
                        <w:txbxContent>
                          <w:p>
                            <w:pPr>
                              <w:rPr>
                                <w:rFonts w:ascii="方正小标宋_GBK" w:eastAsia="方正小标宋_GBK"/>
                                <w:color w:val="FF0000"/>
                                <w:sz w:val="66"/>
                                <w:szCs w:val="66"/>
                              </w:rPr>
                            </w:pPr>
                            <w:r>
                              <w:rPr>
                                <w:rFonts w:hint="eastAsia" w:ascii="方正小标宋_GBK" w:eastAsia="方正小标宋_GBK"/>
                                <w:color w:val="FF0000"/>
                                <w:sz w:val="66"/>
                                <w:szCs w:val="66"/>
                              </w:rPr>
                              <w:t>文件</w:t>
                            </w:r>
                          </w:p>
                          <w:p/>
                        </w:txbxContent>
                      </v:textbox>
                    </v:shape>
                  </w:pict>
                </mc:Fallback>
              </mc:AlternateContent>
            </w:r>
          </w:p>
        </w:tc>
      </w:tr>
      <w:tr>
        <w:tblPrEx>
          <w:tblLayout w:type="fixed"/>
          <w:tblCellMar>
            <w:top w:w="0" w:type="dxa"/>
            <w:left w:w="108" w:type="dxa"/>
            <w:bottom w:w="0" w:type="dxa"/>
            <w:right w:w="108" w:type="dxa"/>
          </w:tblCellMar>
        </w:tblPrEx>
        <w:trPr>
          <w:trHeight w:val="864" w:hRule="atLeast"/>
        </w:trPr>
        <w:tc>
          <w:tcPr>
            <w:tcW w:w="7810" w:type="dxa"/>
            <w:noWrap w:val="0"/>
            <w:vAlign w:val="top"/>
          </w:tcPr>
          <w:p>
            <w:pPr>
              <w:keepNext w:val="0"/>
              <w:keepLines w:val="0"/>
              <w:suppressLineNumbers w:val="0"/>
              <w:spacing w:before="0" w:beforeAutospacing="0" w:after="0" w:afterAutospacing="0" w:line="900" w:lineRule="exact"/>
              <w:ind w:left="0" w:right="27" w:rightChars="13"/>
              <w:jc w:val="distribute"/>
              <w:rPr>
                <w:rFonts w:hint="eastAsia" w:ascii="方正小标宋_GBK" w:eastAsia="方正小标宋_GBK"/>
                <w:snapToGrid w:val="0"/>
                <w:color w:val="FF0000"/>
                <w:spacing w:val="-79"/>
                <w:kern w:val="0"/>
                <w:sz w:val="72"/>
                <w:szCs w:val="72"/>
                <w:lang w:eastAsia="zh-CN"/>
              </w:rPr>
            </w:pPr>
            <w:r>
              <w:rPr>
                <w:rFonts w:hint="eastAsia" w:ascii="方正小标宋_GBK" w:eastAsia="方正小标宋_GBK"/>
                <w:snapToGrid w:val="0"/>
                <w:color w:val="FF0000"/>
                <w:spacing w:val="-79"/>
                <w:kern w:val="0"/>
                <w:sz w:val="72"/>
                <w:szCs w:val="72"/>
                <w:lang w:eastAsia="zh-CN"/>
              </w:rPr>
              <w:t>钦州市自然资源局</w:t>
            </w:r>
          </w:p>
          <w:p>
            <w:pPr>
              <w:keepNext w:val="0"/>
              <w:keepLines w:val="0"/>
              <w:suppressLineNumbers w:val="0"/>
              <w:spacing w:before="0" w:beforeAutospacing="0" w:after="0" w:afterAutospacing="0" w:line="900" w:lineRule="exact"/>
              <w:ind w:left="0" w:right="27" w:rightChars="13"/>
              <w:jc w:val="distribute"/>
              <w:rPr>
                <w:rFonts w:hint="default" w:ascii="方正小标宋_GBK" w:eastAsia="方正小标宋_GBK"/>
                <w:snapToGrid w:val="0"/>
                <w:color w:val="FF0000"/>
                <w:spacing w:val="-79"/>
                <w:kern w:val="0"/>
                <w:sz w:val="72"/>
                <w:szCs w:val="72"/>
              </w:rPr>
            </w:pPr>
            <w:r>
              <w:rPr>
                <w:rFonts w:hint="eastAsia" w:ascii="方正小标宋_GBK" w:eastAsia="方正小标宋_GBK"/>
                <w:snapToGrid w:val="0"/>
                <w:color w:val="FF0000"/>
                <w:spacing w:val="-79"/>
                <w:kern w:val="0"/>
                <w:sz w:val="72"/>
                <w:szCs w:val="72"/>
                <w:lang w:eastAsia="zh-CN"/>
              </w:rPr>
              <w:t>钦州市消防救援支队</w:t>
            </w:r>
          </w:p>
        </w:tc>
        <w:tc>
          <w:tcPr>
            <w:tcW w:w="1250" w:type="dxa"/>
            <w:vMerge w:val="continue"/>
            <w:noWrap w:val="0"/>
            <w:vAlign w:val="top"/>
          </w:tcPr>
          <w:p>
            <w:pPr>
              <w:keepNext w:val="0"/>
              <w:keepLines w:val="0"/>
              <w:suppressLineNumbers w:val="0"/>
              <w:spacing w:before="0" w:beforeAutospacing="0" w:after="0" w:afterAutospacing="0" w:line="900" w:lineRule="exact"/>
              <w:ind w:left="0" w:right="0"/>
              <w:jc w:val="distribute"/>
              <w:rPr>
                <w:rFonts w:hint="eastAsia" w:ascii="方正小标宋_GBK" w:eastAsia="方正小标宋_GBK"/>
                <w:snapToGrid w:val="0"/>
                <w:color w:val="FF0000"/>
                <w:spacing w:val="-79"/>
                <w:kern w:val="0"/>
                <w:sz w:val="64"/>
                <w:szCs w:val="64"/>
              </w:rPr>
            </w:pPr>
          </w:p>
        </w:tc>
      </w:tr>
    </w:tbl>
    <w:p>
      <w:pPr>
        <w:spacing w:line="360" w:lineRule="exact"/>
        <w:jc w:val="center"/>
        <w:rPr>
          <w:rFonts w:ascii="方正大标宋简体" w:hAnsi="Calibri" w:eastAsia="方正大标宋简体"/>
          <w:spacing w:val="-79"/>
          <w:sz w:val="24"/>
          <w:szCs w:val="22"/>
        </w:rPr>
      </w:pPr>
    </w:p>
    <w:p>
      <w:pPr>
        <w:bidi w:val="0"/>
        <w:jc w:val="center"/>
      </w:pPr>
    </w:p>
    <w:p>
      <w:pPr>
        <w:pBdr>
          <w:bottom w:val="single" w:color="FF0000" w:sz="18" w:space="1"/>
        </w:pBdr>
        <w:spacing w:line="4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钦建</w:t>
      </w:r>
      <w:r>
        <w:rPr>
          <w:rFonts w:hint="eastAsia" w:eastAsia="方正仿宋_GBK" w:cs="Times New Roman"/>
          <w:sz w:val="32"/>
          <w:szCs w:val="32"/>
          <w:lang w:eastAsia="zh-CN"/>
        </w:rPr>
        <w:t>规</w:t>
      </w:r>
      <w:r>
        <w:rPr>
          <w:rFonts w:hint="default" w:ascii="Times New Roman" w:hAnsi="Times New Roman" w:eastAsia="方正仿宋_GBK" w:cs="Times New Roman"/>
          <w:sz w:val="32"/>
          <w:szCs w:val="32"/>
        </w:rPr>
        <w:t>〔202</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方正小标宋_GBK" w:hAnsi="Calibri" w:eastAsia="方正小标宋_GBK"/>
          <w:spacing w:val="-20"/>
          <w:sz w:val="44"/>
          <w:szCs w:val="44"/>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pPr>
    </w:p>
    <w:p>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方正小标宋_GBK" w:eastAsia="方正小标宋_GBK"/>
          <w:bCs/>
          <w:spacing w:val="0"/>
          <w:sz w:val="44"/>
          <w:szCs w:val="44"/>
          <w:lang w:val="en-US" w:eastAsia="zh-CN"/>
        </w:rPr>
      </w:pPr>
      <w:r>
        <w:rPr>
          <w:rFonts w:hint="eastAsia" w:ascii="方正小标宋_GBK" w:eastAsia="方正小标宋_GBK"/>
          <w:bCs/>
          <w:spacing w:val="0"/>
          <w:sz w:val="44"/>
          <w:szCs w:val="44"/>
          <w:lang w:val="en-US" w:eastAsia="zh-CN"/>
        </w:rPr>
        <w:t xml:space="preserve">钦州市住房和城乡建设局 钦州市自然资源局 </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方正小标宋_GBK" w:eastAsia="方正小标宋_GBK"/>
          <w:bCs/>
          <w:spacing w:val="-10"/>
          <w:sz w:val="44"/>
          <w:szCs w:val="44"/>
          <w:lang w:val="en-US" w:eastAsia="zh-CN"/>
        </w:rPr>
      </w:pPr>
      <w:r>
        <w:rPr>
          <w:rFonts w:hint="eastAsia" w:ascii="方正小标宋_GBK" w:eastAsia="方正小标宋_GBK"/>
          <w:bCs/>
          <w:spacing w:val="-10"/>
          <w:sz w:val="44"/>
          <w:szCs w:val="44"/>
          <w:lang w:val="en-US" w:eastAsia="zh-CN"/>
        </w:rPr>
        <w:t>钦州市消防救援支队</w:t>
      </w:r>
      <w:r>
        <w:rPr>
          <w:rFonts w:hint="eastAsia" w:ascii="方正小标宋_GBK" w:eastAsia="方正小标宋_GBK"/>
          <w:bCs/>
          <w:spacing w:val="-10"/>
          <w:sz w:val="44"/>
          <w:szCs w:val="44"/>
        </w:rPr>
        <w:t>关于</w:t>
      </w:r>
      <w:r>
        <w:rPr>
          <w:rFonts w:hint="eastAsia" w:ascii="方正小标宋_GBK" w:eastAsia="方正小标宋_GBK"/>
          <w:bCs/>
          <w:spacing w:val="-10"/>
          <w:sz w:val="44"/>
          <w:szCs w:val="44"/>
          <w:lang w:val="en-US" w:eastAsia="zh-CN"/>
        </w:rPr>
        <w:t>印发《钦州市主城区</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方正小标宋_GBK" w:eastAsia="方正小标宋_GBK"/>
          <w:bCs/>
          <w:spacing w:val="0"/>
          <w:sz w:val="44"/>
          <w:szCs w:val="44"/>
          <w:lang w:val="en-US" w:eastAsia="zh-CN"/>
        </w:rPr>
      </w:pPr>
      <w:r>
        <w:rPr>
          <w:rFonts w:hint="eastAsia" w:ascii="方正小标宋_GBK" w:eastAsia="方正小标宋_GBK"/>
          <w:bCs/>
          <w:spacing w:val="0"/>
          <w:sz w:val="44"/>
          <w:szCs w:val="44"/>
          <w:lang w:val="en-US" w:eastAsia="zh-CN"/>
        </w:rPr>
        <w:t>既有建筑改变使用功能规划消防联合</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方正小标宋_GBK" w:eastAsia="方正小标宋_GBK"/>
          <w:bCs/>
          <w:spacing w:val="0"/>
          <w:sz w:val="44"/>
          <w:szCs w:val="44"/>
          <w:lang w:eastAsia="zh-CN"/>
        </w:rPr>
      </w:pPr>
      <w:r>
        <w:rPr>
          <w:rFonts w:hint="eastAsia" w:ascii="方正小标宋_GBK" w:eastAsia="方正小标宋_GBK"/>
          <w:bCs/>
          <w:spacing w:val="0"/>
          <w:sz w:val="44"/>
          <w:szCs w:val="44"/>
          <w:lang w:val="en-US" w:eastAsia="zh-CN"/>
        </w:rPr>
        <w:t>审查暂行管理办法》的通知</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textAlignment w:val="auto"/>
        <w:rPr>
          <w:rFonts w:hint="eastAsia" w:ascii="方正仿宋_GBK" w:hAnsi="仿宋_GB2312" w:eastAsia="方正仿宋_GBK" w:cs="仿宋_GB2312"/>
          <w:sz w:val="28"/>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32"/>
          <w:szCs w:val="32"/>
          <w:lang w:eastAsia="zh-CN"/>
        </w:rPr>
      </w:pPr>
      <w:bookmarkStart w:id="0" w:name="_GoBack"/>
      <w:r>
        <w:rPr>
          <w:rFonts w:hint="eastAsia" w:ascii="方正仿宋_GBK" w:hAnsi="方正仿宋_GBK" w:eastAsia="方正仿宋_GBK" w:cs="方正仿宋_GBK"/>
          <w:sz w:val="32"/>
          <w:szCs w:val="32"/>
          <w:lang w:eastAsia="zh-CN"/>
        </w:rPr>
        <w:t>各县、区人民政府，各开发区、管理区管委，市直各委、办、局：</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仿宋" w:eastAsia="方正仿宋_GBK" w:cs="Times New Roman"/>
          <w:sz w:val="32"/>
          <w:szCs w:val="32"/>
          <w:lang w:val="en-US" w:eastAsia="zh-CN"/>
        </w:rPr>
        <w:t xml:space="preserve"> </w:t>
      </w:r>
      <w:r>
        <w:rPr>
          <w:rFonts w:hint="eastAsia" w:ascii="方正仿宋_GBK" w:hAnsi="仿宋" w:eastAsia="方正仿宋_GBK" w:cs="Times New Roman"/>
          <w:sz w:val="32"/>
          <w:szCs w:val="32"/>
          <w:lang w:eastAsia="zh-CN"/>
        </w:rPr>
        <w:t>根据有关法律法规和相关文件规定，市住房城乡建设局、市自然资源局和市消防救援支队联合制定了《钦州市主城区既有建筑改变使用功能规划消防联合审查暂行管理办法》，现印发给你们，请认真遵照执行。</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spacing w:val="0"/>
          <w:sz w:val="32"/>
          <w:szCs w:val="32"/>
          <w:lang w:val="en-US" w:eastAsia="zh-CN"/>
        </w:rPr>
      </w:pPr>
    </w:p>
    <w:p>
      <w:pPr>
        <w:numPr>
          <w:ilvl w:val="0"/>
          <w:numId w:val="0"/>
        </w:numPr>
        <w:spacing w:line="560" w:lineRule="exact"/>
        <w:rPr>
          <w:rFonts w:hint="default" w:ascii="方正仿宋_GBK" w:hAnsi="方正仿宋_GBK" w:eastAsia="方正仿宋_GBK" w:cs="方正仿宋_GBK"/>
          <w:sz w:val="32"/>
          <w:szCs w:val="32"/>
          <w:lang w:val="en-US" w:eastAsia="zh-CN"/>
        </w:rPr>
      </w:pPr>
    </w:p>
    <w:p>
      <w:pPr>
        <w:numPr>
          <w:ilvl w:val="0"/>
          <w:numId w:val="0"/>
        </w:num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钦州市住房和城乡建设局          钦州市自然资源局</w:t>
      </w:r>
    </w:p>
    <w:p>
      <w:pPr>
        <w:numPr>
          <w:ilvl w:val="0"/>
          <w:numId w:val="0"/>
        </w:numPr>
        <w:spacing w:line="560" w:lineRule="exact"/>
        <w:ind w:firstLine="960" w:firstLineChars="300"/>
        <w:rPr>
          <w:rFonts w:hint="eastAsia" w:ascii="方正仿宋_GBK" w:hAnsi="方正仿宋_GBK" w:eastAsia="方正仿宋_GBK" w:cs="方正仿宋_GBK"/>
          <w:sz w:val="32"/>
          <w:szCs w:val="32"/>
          <w:lang w:val="en-US" w:eastAsia="zh-CN"/>
        </w:rPr>
      </w:pPr>
    </w:p>
    <w:p>
      <w:pPr>
        <w:pStyle w:val="2"/>
        <w:jc w:val="center"/>
        <w:rPr>
          <w:rFonts w:hint="eastAsia"/>
          <w:lang w:val="en-US" w:eastAsia="zh-CN"/>
        </w:rPr>
      </w:pPr>
    </w:p>
    <w:p>
      <w:pPr>
        <w:numPr>
          <w:ilvl w:val="0"/>
          <w:numId w:val="0"/>
        </w:numPr>
        <w:spacing w:line="560" w:lineRule="exact"/>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钦州市消防救援支队</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pacing w:val="0"/>
          <w:sz w:val="32"/>
          <w:szCs w:val="32"/>
          <w:lang w:val="en-US" w:eastAsia="zh-CN"/>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2022年5月18日</w:t>
      </w:r>
    </w:p>
    <w:bookmarkEnd w:id="0"/>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firstLine="5440" w:firstLineChars="1700"/>
        <w:textAlignment w:val="auto"/>
        <w:rPr>
          <w:rFonts w:hint="default" w:ascii="Times New Roman" w:hAnsi="Times New Roman" w:eastAsia="方正仿宋_GBK" w:cs="Times New Roman"/>
          <w:spacing w:val="0"/>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方正仿宋_GBK" w:cs="Times New Roman"/>
          <w:spacing w:val="0"/>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方正仿宋_GBK" w:cs="Times New Roman"/>
          <w:spacing w:val="0"/>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1"/>
          <w:sz w:val="32"/>
          <w:szCs w:val="32"/>
          <w:lang w:val="en-US" w:eastAsia="zh-CN"/>
        </w:rPr>
        <w:t xml:space="preserve">                                 </w:t>
      </w:r>
      <w:r>
        <w:rPr>
          <w:rFonts w:hint="eastAsia"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p>
    <w:p>
      <w:pPr>
        <w:pStyle w:val="2"/>
        <w:pageBreakBefore w:val="0"/>
        <w:widowControl w:val="0"/>
        <w:kinsoku/>
        <w:wordWrap/>
        <w:overflowPunct/>
        <w:topLinePunct w:val="0"/>
        <w:autoSpaceDE/>
        <w:autoSpaceDN/>
        <w:bidi w:val="0"/>
        <w:spacing w:beforeLines="0" w:afterLines="0" w:line="520" w:lineRule="exact"/>
        <w:textAlignment w:val="auto"/>
        <w:rPr>
          <w:rFonts w:hint="eastAsia" w:ascii="方正仿宋_GBK" w:hAnsi="方正仿宋_GBK" w:eastAsia="方正仿宋_GBK" w:cs="方正仿宋_GBK"/>
          <w:sz w:val="32"/>
          <w:szCs w:val="32"/>
        </w:rPr>
      </w:pPr>
    </w:p>
    <w:p>
      <w:pPr>
        <w:pageBreakBefore w:val="0"/>
        <w:widowControl w:val="0"/>
        <w:kinsoku/>
        <w:wordWrap/>
        <w:overflowPunct/>
        <w:topLinePunct w:val="0"/>
        <w:autoSpaceDE/>
        <w:autoSpaceDN/>
        <w:bidi w:val="0"/>
        <w:spacing w:line="520" w:lineRule="exact"/>
        <w:textAlignment w:val="auto"/>
        <w:rPr>
          <w:rFonts w:hint="eastAsia" w:ascii="方正仿宋_GBK" w:hAnsi="方正仿宋_GBK" w:eastAsia="方正仿宋_GBK" w:cs="方正仿宋_GBK"/>
          <w:sz w:val="32"/>
          <w:szCs w:val="32"/>
        </w:rPr>
      </w:pPr>
    </w:p>
    <w:p>
      <w:pPr>
        <w:pStyle w:val="2"/>
        <w:pageBreakBefore w:val="0"/>
        <w:widowControl w:val="0"/>
        <w:kinsoku/>
        <w:wordWrap/>
        <w:overflowPunct/>
        <w:topLinePunct w:val="0"/>
        <w:autoSpaceDE/>
        <w:autoSpaceDN/>
        <w:bidi w:val="0"/>
        <w:spacing w:beforeLines="0" w:afterLines="0" w:line="520" w:lineRule="exact"/>
        <w:textAlignment w:val="auto"/>
        <w:rPr>
          <w:rFonts w:hint="eastAsia" w:ascii="方正仿宋_GBK" w:hAnsi="方正仿宋_GBK" w:eastAsia="方正仿宋_GBK" w:cs="方正仿宋_GBK"/>
          <w:sz w:val="32"/>
          <w:szCs w:val="32"/>
        </w:rPr>
      </w:pPr>
    </w:p>
    <w:p>
      <w:pPr>
        <w:pageBreakBefore w:val="0"/>
        <w:widowControl w:val="0"/>
        <w:kinsoku/>
        <w:wordWrap/>
        <w:overflowPunct/>
        <w:topLinePunct w:val="0"/>
        <w:autoSpaceDE/>
        <w:autoSpaceDN/>
        <w:bidi w:val="0"/>
        <w:spacing w:line="520" w:lineRule="exact"/>
        <w:textAlignment w:val="auto"/>
        <w:rPr>
          <w:rFonts w:hint="eastAsia" w:ascii="方正仿宋_GBK" w:hAnsi="方正仿宋_GBK" w:eastAsia="方正仿宋_GBK" w:cs="方正仿宋_GBK"/>
          <w:sz w:val="32"/>
          <w:szCs w:val="32"/>
        </w:rPr>
      </w:pPr>
    </w:p>
    <w:p>
      <w:pPr>
        <w:pStyle w:val="2"/>
        <w:pageBreakBefore w:val="0"/>
        <w:widowControl w:val="0"/>
        <w:kinsoku/>
        <w:wordWrap/>
        <w:overflowPunct/>
        <w:topLinePunct w:val="0"/>
        <w:autoSpaceDE/>
        <w:autoSpaceDN/>
        <w:bidi w:val="0"/>
        <w:spacing w:beforeLines="0" w:afterLines="0" w:line="520" w:lineRule="exact"/>
        <w:textAlignment w:val="auto"/>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hint="eastAsia"/>
        </w:rPr>
      </w:pPr>
    </w:p>
    <w:p>
      <w:pPr>
        <w:pStyle w:val="2"/>
        <w:rPr>
          <w:rFonts w:hint="eastAsia" w:ascii="方正仿宋_GBK" w:hAnsi="方正仿宋_GBK" w:eastAsia="方正仿宋_GBK" w:cs="方正仿宋_GBK"/>
          <w:sz w:val="32"/>
          <w:szCs w:val="32"/>
        </w:rPr>
      </w:pPr>
    </w:p>
    <w:p>
      <w:pPr>
        <w:rPr>
          <w:rFonts w:hint="eastAsia"/>
        </w:rPr>
      </w:pPr>
    </w:p>
    <w:p>
      <w:pPr>
        <w:rPr>
          <w:rFonts w:hint="eastAsia"/>
        </w:rPr>
      </w:pPr>
    </w:p>
    <w:p>
      <w:pPr>
        <w:keepNext w:val="0"/>
        <w:keepLines w:val="0"/>
        <w:pageBreakBefore w:val="0"/>
        <w:widowControl w:val="0"/>
        <w:pBdr>
          <w:bottom w:val="single" w:color="auto" w:sz="4" w:space="1"/>
        </w:pBdr>
        <w:kinsoku/>
        <w:wordWrap/>
        <w:overflowPunct/>
        <w:topLinePunct w:val="0"/>
        <w:autoSpaceDN/>
        <w:bidi w:val="0"/>
        <w:adjustRightInd/>
        <w:snapToGrid/>
        <w:spacing w:line="520" w:lineRule="exact"/>
        <w:ind w:firstLine="280" w:firstLineChars="1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w:t>
      </w:r>
      <w:r>
        <w:rPr>
          <w:rFonts w:ascii="Times New Roman" w:hAnsi="Times New Roman" w:eastAsia="方正仿宋_GBK" w:cs="Times New Roman"/>
          <w:sz w:val="28"/>
          <w:szCs w:val="28"/>
        </w:rPr>
        <w:t xml:space="preserve">公开 </w:t>
      </w:r>
    </w:p>
    <w:p>
      <w:pPr>
        <w:keepNext w:val="0"/>
        <w:keepLines w:val="0"/>
        <w:pageBreakBefore w:val="0"/>
        <w:widowControl w:val="0"/>
        <w:pBdr>
          <w:bottom w:val="single" w:color="auto" w:sz="4" w:space="0"/>
        </w:pBdr>
        <w:kinsoku/>
        <w:wordWrap/>
        <w:overflowPunct/>
        <w:topLinePunct w:val="0"/>
        <w:autoSpaceDN/>
        <w:bidi w:val="0"/>
        <w:adjustRightInd/>
        <w:snapToGrid/>
        <w:spacing w:line="520" w:lineRule="exact"/>
        <w:ind w:firstLine="280" w:firstLineChars="100"/>
        <w:rPr>
          <w:rFonts w:hint="eastAsia"/>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eastAsia="方正仿宋_GBK" w:cs="Times New Roman"/>
          <w:sz w:val="28"/>
          <w:szCs w:val="28"/>
          <w:lang w:val="en-US" w:eastAsia="zh-CN"/>
        </w:rPr>
        <w:t>5</w:t>
      </w:r>
      <w:r>
        <w:rPr>
          <w:rFonts w:ascii="Times New Roman" w:hAnsi="Times New Roman" w:eastAsia="方正仿宋_GBK" w:cs="Times New Roman"/>
          <w:sz w:val="28"/>
          <w:szCs w:val="28"/>
        </w:rPr>
        <w:t>月</w:t>
      </w:r>
      <w:r>
        <w:rPr>
          <w:rFonts w:hint="eastAsia" w:eastAsia="方正仿宋_GBK" w:cs="Times New Roman"/>
          <w:sz w:val="28"/>
          <w:szCs w:val="28"/>
          <w:lang w:val="en-US" w:eastAsia="zh-CN"/>
        </w:rPr>
        <w:t>18</w:t>
      </w:r>
      <w:r>
        <w:rPr>
          <w:rFonts w:ascii="Times New Roman" w:hAnsi="Times New Roman" w:eastAsia="方正仿宋_GBK" w:cs="Times New Roman"/>
          <w:sz w:val="28"/>
          <w:szCs w:val="28"/>
        </w:rPr>
        <w:t>日印发</w:t>
      </w:r>
    </w:p>
    <w:sectPr>
      <w:footerReference r:id="rId3" w:type="default"/>
      <w:pgSz w:w="11906" w:h="16838"/>
      <w:pgMar w:top="1701" w:right="1531" w:bottom="1134" w:left="153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50C72"/>
    <w:rsid w:val="02A40775"/>
    <w:rsid w:val="137923A4"/>
    <w:rsid w:val="17C877D9"/>
    <w:rsid w:val="1B0D23F0"/>
    <w:rsid w:val="23276BA0"/>
    <w:rsid w:val="28F2449B"/>
    <w:rsid w:val="29FD4FA8"/>
    <w:rsid w:val="34C45124"/>
    <w:rsid w:val="36B722E0"/>
    <w:rsid w:val="3E324209"/>
    <w:rsid w:val="4F072625"/>
    <w:rsid w:val="5A534622"/>
    <w:rsid w:val="76CC5871"/>
    <w:rsid w:val="7E450C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Lines="0" w:beforeAutospacing="0" w:afterLines="0" w:afterAutospacing="0" w:line="520" w:lineRule="atLeast"/>
      <w:outlineLvl w:val="2"/>
    </w:pPr>
    <w:rPr>
      <w:rFonts w:eastAsia="方正楷体_GBK"/>
    </w:rPr>
  </w:style>
  <w:style w:type="character" w:default="1" w:styleId="5">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样式"/>
    <w:basedOn w:val="1"/>
    <w:qFormat/>
    <w:uiPriority w:val="0"/>
    <w:pPr>
      <w:spacing w:line="580" w:lineRule="exact"/>
      <w:ind w:firstLine="200" w:firstLineChars="200"/>
    </w:pPr>
    <w:rPr>
      <w:rFonts w:eastAsia="方正仿宋_GBK"/>
      <w:sz w:val="32"/>
      <w:szCs w:val="32"/>
    </w:rPr>
  </w:style>
  <w:style w:type="paragraph" w:customStyle="1" w:styleId="8">
    <w:name w:val="大标题样式"/>
    <w:basedOn w:val="1"/>
    <w:qFormat/>
    <w:uiPriority w:val="0"/>
    <w:pPr>
      <w:spacing w:line="660" w:lineRule="exact"/>
      <w:jc w:val="center"/>
    </w:pPr>
    <w:rPr>
      <w:rFonts w:eastAsia="方正小标宋_GBK"/>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2021-08-24T02:22:00Z</dcterms:created>
  <dc:creator>郝妞妞是个好妞妞</dc:creator>
  <cp:lastModifiedBy>Administrator</cp:lastModifiedBy>
  <cp:lastPrinted>2022-05-19T03:42:00Z</cp:lastPrinted>
  <dcterms:modified xsi:type="dcterms:W3CDTF">2022-05-25T01:23:44Z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9823AA420FE647CA9C639C331C52F26B</vt:lpwstr>
  </property>
  <property fmtid="{D5CDD505-2E9C-101B-9397-08002B2CF9AE}" pid="4" name="KSOSaveFontToCloudKey">
    <vt:lpwstr>723373740_btnclosed</vt:lpwstr>
  </property>
</Properties>
</file>