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2310"/>
        </w:tabs>
        <w:adjustRightInd/>
        <w:snapToGrid/>
        <w:spacing w:after="0" w:line="1100" w:lineRule="exact"/>
        <w:jc w:val="center"/>
        <w:rPr>
          <w:rFonts w:ascii="Times New Roman" w:hAnsi="Times New Roman" w:eastAsia="方正小标宋_GBK" w:cs="Times New Roman"/>
          <w:color w:val="FF0000"/>
          <w:spacing w:val="160"/>
          <w:kern w:val="2"/>
          <w:sz w:val="70"/>
          <w:szCs w:val="72"/>
        </w:rPr>
      </w:pPr>
      <w:bookmarkStart w:id="0" w:name="标题"/>
      <w:r>
        <w:rPr>
          <w:rFonts w:ascii="Times New Roman" w:hAnsi="Times New Roman" w:eastAsia="方正小标宋_GBK" w:cs="Times New Roman"/>
          <w:color w:val="FF0000"/>
          <w:spacing w:val="160"/>
          <w:kern w:val="2"/>
          <w:sz w:val="72"/>
          <w:szCs w:val="72"/>
        </w:rPr>
        <w:t>钦州市</w:t>
      </w:r>
    </w:p>
    <w:p>
      <w:pPr>
        <w:widowControl w:val="0"/>
        <w:adjustRightInd/>
        <w:snapToGrid/>
        <w:spacing w:after="0" w:line="1100" w:lineRule="exact"/>
        <w:jc w:val="distribute"/>
        <w:rPr>
          <w:rFonts w:ascii="Times New Roman" w:hAnsi="Times New Roman" w:eastAsia="方正小标宋_GBK" w:cs="Times New Roman"/>
          <w:color w:val="FF0000"/>
          <w:spacing w:val="160"/>
          <w:kern w:val="2"/>
          <w:sz w:val="72"/>
          <w:szCs w:val="72"/>
        </w:rPr>
      </w:pPr>
      <w:r>
        <w:rPr>
          <w:rFonts w:ascii="Times New Roman" w:hAnsi="Times New Roman" w:eastAsia="方正小标宋_GBK" w:cs="Times New Roman"/>
          <w:color w:val="FF0000"/>
          <w:kern w:val="2"/>
          <w:sz w:val="72"/>
          <w:szCs w:val="72"/>
        </w:rPr>
        <w:t>住房和城乡建设</w:t>
      </w:r>
      <w:r>
        <w:rPr>
          <w:rFonts w:hint="eastAsia" w:ascii="Times New Roman" w:hAnsi="Times New Roman" w:eastAsia="方正小标宋_GBK" w:cs="Times New Roman"/>
          <w:color w:val="FF0000"/>
          <w:kern w:val="2"/>
          <w:sz w:val="72"/>
          <w:szCs w:val="72"/>
        </w:rPr>
        <w:t>局</w:t>
      </w:r>
      <w:r>
        <w:rPr>
          <w:rFonts w:ascii="Times New Roman" w:hAnsi="Times New Roman" w:eastAsia="方正小标宋_GBK" w:cs="Times New Roman"/>
          <w:color w:val="FF0000"/>
          <w:kern w:val="2"/>
          <w:sz w:val="72"/>
          <w:szCs w:val="72"/>
        </w:rPr>
        <w:t>文件</w:t>
      </w:r>
    </w:p>
    <w:p>
      <w:pPr>
        <w:widowControl w:val="0"/>
        <w:adjustRightInd/>
        <w:snapToGrid/>
        <w:spacing w:after="0" w:line="360" w:lineRule="exact"/>
        <w:jc w:val="center"/>
        <w:rPr>
          <w:rFonts w:ascii="Times New Roman" w:hAnsi="Times New Roman" w:eastAsia="方正大标宋简体" w:cs="Times New Roman"/>
          <w:kern w:val="2"/>
          <w:sz w:val="24"/>
          <w:szCs w:val="22"/>
        </w:rPr>
      </w:pPr>
    </w:p>
    <w:p>
      <w:pPr>
        <w:widowControl w:val="0"/>
        <w:adjustRightInd/>
        <w:snapToGrid/>
        <w:spacing w:after="0" w:line="360" w:lineRule="exact"/>
        <w:jc w:val="center"/>
        <w:rPr>
          <w:rFonts w:ascii="Times New Roman" w:hAnsi="Times New Roman" w:eastAsia="方正大标宋简体" w:cs="Times New Roman"/>
          <w:kern w:val="2"/>
          <w:sz w:val="24"/>
          <w:szCs w:val="22"/>
        </w:rPr>
      </w:pPr>
    </w:p>
    <w:p>
      <w:pPr>
        <w:widowControl w:val="0"/>
        <w:pBdr>
          <w:bottom w:val="single" w:color="FF0000" w:sz="18" w:space="2"/>
        </w:pBdr>
        <w:shd w:val="clear" w:color="auto" w:fill="auto"/>
        <w:adjustRightInd/>
        <w:snapToGrid/>
        <w:spacing w:after="0" w:line="480" w:lineRule="exact"/>
        <w:jc w:val="center"/>
        <w:rPr>
          <w:rFonts w:ascii="Times New Roman" w:hAnsi="Times New Roman" w:eastAsia="方正仿宋_GBK" w:cs="Times New Roman"/>
          <w:kern w:val="2"/>
          <w:sz w:val="32"/>
          <w:szCs w:val="22"/>
        </w:rPr>
      </w:pPr>
      <w:r>
        <w:rPr>
          <w:rFonts w:ascii="Times New Roman" w:hAnsi="Times New Roman" w:eastAsia="方正仿宋_GBK" w:cs="Times New Roman"/>
          <w:kern w:val="2"/>
          <w:sz w:val="32"/>
          <w:szCs w:val="22"/>
        </w:rPr>
        <w:t>钦市建管〔202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2"/>
          <w:sz w:val="32"/>
          <w:szCs w:val="22"/>
        </w:rPr>
        <w:t>〕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/>
        </w:rPr>
        <w:t>47</w:t>
      </w:r>
      <w:r>
        <w:rPr>
          <w:rFonts w:ascii="Times New Roman" w:hAnsi="Times New Roman" w:eastAsia="方正仿宋_GBK" w:cs="Times New Roman"/>
          <w:kern w:val="2"/>
          <w:sz w:val="32"/>
          <w:szCs w:val="22"/>
        </w:rPr>
        <w:t>号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</w:p>
    <w:bookmarkEnd w:id="0"/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钦州市住房和城乡建设局关于做好在建房建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市政工程强降雨防范工作的通知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bookmarkStart w:id="1" w:name="_GoBack"/>
      <w:bookmarkEnd w:id="1"/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自贸区钦州港片区自然资源和建设局，各县（区）住房城乡建设局，市质安监站，各在建房建市政工程参建单位：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根据气象部门预报，2023年5月11日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13日，我市将有较强降雨和强对流天气，全市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有大雨到暴雨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局部大暴雨，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计雨量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将有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50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100毫米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150毫米。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11日，中雨、局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暴雨伴短暂雷暴大风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13日，中雨到大雨，局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暴雨到大暴雨伴短时雷暴大风，需重点防范持续性暴雨带来的风险。为切实做好我市强降雨期间建筑工地安全防范各项工作，现就有关工作要求通知如下：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一、高度重视，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严密防范应对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各县区、市质安监站、有关单位要充分认识天气的复杂性和多变性，密切关注天气动态，早部署，层层落实工作责任，强化各项预防措施，全力防范各类安全事故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发生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二、加强隐患排查，落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细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防范措施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针对近期强降雨、大风天气对建筑施工造成的主要安全隐患，在雷雨大风期间不得进行室外高空作业，严禁恶劣天气强行组织施工。加强现场活动板房、简易棚架、起重设备、深基坑、高处物料、临时用电等危险源安全管理，有关人员做好交底、检查、巡查、旁站，确保现场安全。要重点做好以下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: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一）加强对建筑工地脚手架、工棚、简易宿舍、围墙（挡墙）、深基坑、坑塔吊、低洼场地、高切坡、临时用电、生活区板房等重点部位安全检查，对存在的安全隐患，立即采取整改措施，该加固的加固，该拆除的拆除，对存在洪水、滑坡、垮塌和泥石流等地质灾害威胁的，提前采取防范应对措施，及时组织人员转移避险，绝不允许以抢工期为由冒雨冒险作业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（二）加强对起重机械设备、脚手架和高架支模体系等重点部位和环节的巡查，排查起重设备的附墙装置及避雷接地装置是否符合规范要求，及时清理积水，防范事故发生。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三）加强对基坑施工边坡及排水设施的检查，注意雨水浸泡后的挖孔桩、基坑边坡的施工安全，在建筑工地危险地带设置警示标志，并密切监测基坑边坡及毗邻建筑物、构筑物的变化，发现异常立即采取措施，及时消除安全隐患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三、加强值班值守，及时报送信息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各县区，市质安监站及各施工、监理企业要密切关注天气变化和雨情工情，迅速将最新强降雨预警信息发送给所有参建人员。各在建工地要严格执行领导带班和24小时值班制度，项目经理在岗值班，严格落实信息报告制度。要及时掌握本辖区、本单位建筑施工项目的生产安全动态，加强与有关部门的沟通协调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确保通讯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畅通。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p/>
    <w:p>
      <w:pPr>
        <w:pStyle w:val="2"/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Times New Roman" w:hAnsi="Times New Roman" w:eastAsia="方正仿宋_GBK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K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2023年5月10日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</w:pP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/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280" w:firstLineChars="1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50" w:leftChars="24" w:firstLine="280" w:firstLineChars="1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抄送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  <w:t>本局质安科、办存。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280" w:firstLineChars="100"/>
        <w:jc w:val="both"/>
        <w:textAlignment w:val="auto"/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 xml:space="preserve">钦州市住房和城乡建设局     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4990" cy="2171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43.7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d3Nt0gAAAAMBAAAPAAAAAAAAAAEAIAAAACIAAABkcnMvZG93bnJldi54bWxQSwECFAAUAAAA&#10;CACHTuJAn1qFiPQBAADCAwAADgAAAAAAAAABACAAAAAh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18"/>
    <w:rsid w:val="001D1718"/>
    <w:rsid w:val="001F5E3A"/>
    <w:rsid w:val="0022389A"/>
    <w:rsid w:val="00355DB6"/>
    <w:rsid w:val="00680E37"/>
    <w:rsid w:val="00803247"/>
    <w:rsid w:val="00897B15"/>
    <w:rsid w:val="008F1962"/>
    <w:rsid w:val="009A6367"/>
    <w:rsid w:val="00B03CE0"/>
    <w:rsid w:val="00BC35B3"/>
    <w:rsid w:val="00CA19AB"/>
    <w:rsid w:val="00F13F72"/>
    <w:rsid w:val="07053A6F"/>
    <w:rsid w:val="076547A9"/>
    <w:rsid w:val="40DD2DB6"/>
    <w:rsid w:val="43E4616B"/>
    <w:rsid w:val="45E87991"/>
    <w:rsid w:val="53E96B48"/>
    <w:rsid w:val="56B31F04"/>
    <w:rsid w:val="5C332442"/>
    <w:rsid w:val="5F88339D"/>
    <w:rsid w:val="654739EA"/>
    <w:rsid w:val="6B812EF8"/>
    <w:rsid w:val="6E1B1883"/>
    <w:rsid w:val="77D42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left="640" w:leftChars="200"/>
      <w:outlineLvl w:val="2"/>
    </w:pPr>
    <w:rPr>
      <w:rFonts w:ascii="Times New Roman" w:hAnsi="Times New Roman" w:eastAsia="方正楷体_GBK"/>
      <w:bCs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  <w:rPr>
      <w:rFonts w:ascii="Calibri" w:hAnsi="Calibri" w:eastAsia="宋体" w:cs="Calibri"/>
    </w:rPr>
  </w:style>
  <w:style w:type="paragraph" w:styleId="5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24"/>
    </w:rPr>
  </w:style>
  <w:style w:type="paragraph" w:styleId="6">
    <w:name w:val="Body Text Indent"/>
    <w:basedOn w:val="1"/>
    <w:link w:val="22"/>
    <w:unhideWhenUsed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link w:val="20"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 w:cs="Times New Roman"/>
      <w:color w:val="000000"/>
      <w:sz w:val="28"/>
      <w:szCs w:val="28"/>
    </w:rPr>
  </w:style>
  <w:style w:type="paragraph" w:styleId="9">
    <w:name w:val="Balloon Text"/>
    <w:basedOn w:val="1"/>
    <w:link w:val="23"/>
    <w:unhideWhenUsed/>
    <w:uiPriority w:val="99"/>
    <w:rPr>
      <w:sz w:val="18"/>
      <w:szCs w:val="18"/>
    </w:rPr>
  </w:style>
  <w:style w:type="paragraph" w:styleId="10">
    <w:name w:val="footer"/>
    <w:basedOn w:val="1"/>
    <w:next w:val="7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1">
    <w:name w:val="Body Text First Indent 2"/>
    <w:basedOn w:val="6"/>
    <w:link w:val="21"/>
    <w:qFormat/>
    <w:uiPriority w:val="0"/>
    <w:pPr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  <w:style w:type="paragraph" w:styleId="12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4"/>
    <w:link w:val="12"/>
    <w:uiPriority w:val="99"/>
    <w:rPr>
      <w:sz w:val="18"/>
      <w:szCs w:val="18"/>
    </w:rPr>
  </w:style>
  <w:style w:type="character" w:customStyle="1" w:styleId="19">
    <w:name w:val="正文文本缩进 2 Char1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正文文本缩进 2 Char"/>
    <w:link w:val="8"/>
    <w:uiPriority w:val="0"/>
    <w:rPr>
      <w:rFonts w:ascii="方正仿宋_GBK" w:hAnsi="Times New Roman" w:eastAsia="方正仿宋_GBK"/>
      <w:color w:val="000000"/>
      <w:sz w:val="28"/>
      <w:szCs w:val="28"/>
    </w:rPr>
  </w:style>
  <w:style w:type="character" w:customStyle="1" w:styleId="21">
    <w:name w:val="正文首行缩进 2 Char"/>
    <w:basedOn w:val="22"/>
    <w:link w:val="11"/>
    <w:uiPriority w:val="0"/>
    <w:rPr>
      <w:rFonts w:ascii="仿宋_GB2312" w:hAnsi="Times New Roman" w:eastAsia="仿宋_GB2312" w:cs="仿宋_GB2312"/>
      <w:sz w:val="32"/>
      <w:szCs w:val="32"/>
    </w:rPr>
  </w:style>
  <w:style w:type="character" w:customStyle="1" w:styleId="22">
    <w:name w:val="正文文本缩进 Char"/>
    <w:basedOn w:val="14"/>
    <w:link w:val="6"/>
    <w:semiHidden/>
    <w:uiPriority w:val="99"/>
    <w:rPr>
      <w:rFonts w:ascii="Calibri" w:hAnsi="Calibri" w:eastAsia="宋体" w:cs="Times New Roman"/>
    </w:rPr>
  </w:style>
  <w:style w:type="character" w:customStyle="1" w:styleId="23">
    <w:name w:val="批注框文本 Char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脚 Char"/>
    <w:basedOn w:val="14"/>
    <w:link w:val="10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1145</Words>
  <Characters>6532</Characters>
  <Lines>54</Lines>
  <Paragraphs>15</Paragraphs>
  <TotalTime>2</TotalTime>
  <ScaleCrop>false</ScaleCrop>
  <LinksUpToDate>false</LinksUpToDate>
  <CharactersWithSpaces>7662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2023-04-11T03:28:00Z</dcterms:created>
  <dc:creator>AutoBVT</dc:creator>
  <cp:lastModifiedBy>WPS_1658825168</cp:lastModifiedBy>
  <cp:lastPrinted>2023-04-11T08:07:00Z</cp:lastPrinted>
  <dcterms:modified xsi:type="dcterms:W3CDTF">2023-06-25T08:28:09Z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