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100" w:lineRule="exact"/>
        <w:jc w:val="center"/>
        <w:rPr>
          <w:rFonts w:eastAsia="方正小标宋_GBK"/>
          <w:color w:val="FF0000"/>
          <w:spacing w:val="160"/>
          <w:sz w:val="72"/>
          <w:szCs w:val="72"/>
        </w:rPr>
      </w:pPr>
      <w:bookmarkStart w:id="0" w:name="_GoBack"/>
      <w:bookmarkEnd w:id="0"/>
      <w:r>
        <w:rPr>
          <w:rFonts w:eastAsia="方正小标宋_GBK"/>
          <w:color w:val="FF0000"/>
          <w:spacing w:val="160"/>
          <w:sz w:val="72"/>
          <w:szCs w:val="72"/>
        </w:rPr>
        <w:t>钦州市</w:t>
      </w:r>
    </w:p>
    <w:p>
      <w:pPr>
        <w:spacing w:line="1100" w:lineRule="exact"/>
        <w:jc w:val="distribute"/>
        <w:rPr>
          <w:rFonts w:eastAsia="方正小标宋_GBK"/>
          <w:color w:val="FF0000"/>
          <w:spacing w:val="160"/>
          <w:sz w:val="72"/>
          <w:szCs w:val="72"/>
        </w:rPr>
      </w:pPr>
      <w:r>
        <w:rPr>
          <w:rFonts w:eastAsia="方正小标宋_GBK"/>
          <w:color w:val="FF0000"/>
          <w:sz w:val="72"/>
          <w:szCs w:val="72"/>
        </w:rPr>
        <w:t>住房和城乡建设</w:t>
      </w:r>
      <w:r>
        <w:rPr>
          <w:rFonts w:hint="eastAsia" w:eastAsia="方正小标宋_GBK"/>
          <w:color w:val="FF0000"/>
          <w:sz w:val="72"/>
          <w:szCs w:val="72"/>
        </w:rPr>
        <w:t>局</w:t>
      </w:r>
      <w:r>
        <w:rPr>
          <w:rFonts w:eastAsia="方正小标宋_GBK"/>
          <w:color w:val="FF0000"/>
          <w:sz w:val="72"/>
          <w:szCs w:val="72"/>
        </w:rPr>
        <w:t>文件</w:t>
      </w:r>
    </w:p>
    <w:p>
      <w:pPr>
        <w:spacing w:line="360" w:lineRule="exact"/>
        <w:jc w:val="center"/>
        <w:rPr>
          <w:rFonts w:eastAsia="方正大标宋简体"/>
          <w:sz w:val="24"/>
          <w:szCs w:val="32"/>
        </w:rPr>
      </w:pPr>
    </w:p>
    <w:p>
      <w:pPr>
        <w:spacing w:line="360" w:lineRule="exact"/>
        <w:jc w:val="center"/>
        <w:rPr>
          <w:rFonts w:eastAsia="方正大标宋简体"/>
          <w:sz w:val="24"/>
          <w:szCs w:val="32"/>
        </w:rPr>
      </w:pPr>
    </w:p>
    <w:p>
      <w:pPr>
        <w:pBdr>
          <w:bottom w:val="single" w:color="FF0000" w:sz="18" w:space="0"/>
        </w:pBdr>
        <w:spacing w:line="480" w:lineRule="exact"/>
        <w:jc w:val="center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钦市建房〔202</w:t>
      </w:r>
      <w:r>
        <w:rPr>
          <w:rFonts w:hint="eastAsia" w:eastAsia="方正仿宋_GBK"/>
          <w:sz w:val="32"/>
          <w:szCs w:val="32"/>
          <w:lang w:val="en-US" w:eastAsia="zh-CN"/>
        </w:rPr>
        <w:t>2</w:t>
      </w:r>
      <w:r>
        <w:rPr>
          <w:rFonts w:eastAsia="方正仿宋_GBK"/>
          <w:sz w:val="32"/>
          <w:szCs w:val="32"/>
        </w:rPr>
        <w:t>〕</w:t>
      </w:r>
      <w:r>
        <w:rPr>
          <w:rFonts w:hint="eastAsia" w:eastAsia="方正仿宋_GBK"/>
          <w:sz w:val="32"/>
          <w:szCs w:val="32"/>
          <w:lang w:val="en-US" w:eastAsia="zh-CN"/>
        </w:rPr>
        <w:t>109</w:t>
      </w:r>
      <w:r>
        <w:rPr>
          <w:rFonts w:eastAsia="方正仿宋_GBK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钦州市住房和城乡建设局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关于遴选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钦州市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房地产价格评估专家委员会专家的通知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各房地产价格评估机构：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为规范房地产估价行为，维护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被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征收当事人的合法权益，促进我市房地产估价行业健康有序发展，根据《国有土地上房屋征收与补偿条例》（中华人民共和国国务院令第590号）、《国有土地上房屋征收评估办法》（建房〔2011〕77号）和《广西壮族自治区人民政府关于贯彻〈国有土地上房屋征收与补偿条例〉的通知》有关规定和要求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我局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决定遴选房地产价格评估专家委员会专家。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</w:rPr>
        <w:t>一、专家的工作任务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参与房地产估价行业政策规章修订以及重大科研课题研讨、论证，为推进房地产估价工作提供信息和决策咨询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参与房地产估价行业专项调研活动和学术交流活动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参与房地产估价行业重大争议仲裁、调解及重大事件处理工作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（四）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其它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需专家委员会专家参与的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二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、遴选条件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</w:rPr>
        <w:t>（一）基本条件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1.拥护党的领导，遵守国家法律法规，有良好的个人行业声誉和职业道德。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2.身心健康，年龄在65周岁以内，遵纪守法，诚实守信，无违法违纪情况。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3.熟悉本领域法规、政策、技术规范和标准要求。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</w:pPr>
      <w:r>
        <w:rPr>
          <w:rFonts w:hint="default" w:ascii="方正楷体_GBK" w:hAnsi="方正楷体_GBK" w:eastAsia="方正楷体_GBK" w:cs="方正楷体_GBK"/>
          <w:b w:val="0"/>
          <w:bCs w:val="0"/>
          <w:sz w:val="32"/>
          <w:szCs w:val="32"/>
        </w:rPr>
        <w:t>（二）必要条件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在满足基本条件的同时，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被推荐人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还应符合以下条件的任意一项。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1.具有注册房地产估价师资格证，最近连续从事房地产评估工作或国有土地上房屋征收工作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年以上，估价经验丰富。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2.在房地产、土地、工程造价、工程建筑、经济、价格、资产、会计、法律等相关专业领域工作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年以上，专业知识深厚，实践经验丰富。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</w:pP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eastAsia="zh-CN"/>
        </w:rPr>
        <w:t>三</w:t>
      </w:r>
      <w:r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</w:rPr>
        <w:t>、遴选程序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房地产价格评估机构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分别推荐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1-2名专家，所推荐人选应事先征得被推荐人的同意，请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于2022年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日前填写《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钦州市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房地产价格评估专家委员会专家申请表》（见附件）并提供个人资质证件（包括学历、学位、职称等）、个人成果资料（包括荣誉证书、获奖证书等材料）报送至市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住房城乡建设局房产科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钦州湾广场三沿路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11号A202室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）或扫描发送至邮箱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qzszjjfck@qinzhou.gov.cn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，联系电话：077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2862123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）市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住房城乡建设局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根据报送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名单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择优遴选。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（</w:t>
      </w:r>
      <w:r>
        <w:rPr>
          <w:rFonts w:hint="eastAsia" w:eastAsia="方正仿宋_GBK" w:cs="Times New Roman"/>
          <w:spacing w:val="-20"/>
          <w:sz w:val="32"/>
          <w:szCs w:val="32"/>
          <w:lang w:eastAsia="zh-CN"/>
        </w:rPr>
        <w:t>三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）遴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选结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果在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钦州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住房和城乡建设局网站（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http://zjj.qinzhou.gov.cn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予以公示。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）公示期间无异议的，在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钦州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住房和城乡建设局网站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公告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联系人：韦廷耀，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联系电话：077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-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2862123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钦州市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房地产价格评估专家委员会专家申请表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钦州市住房和城乡建设局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 xml:space="preserve">                              2022年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12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月</w:t>
      </w:r>
      <w:r>
        <w:rPr>
          <w:rFonts w:hint="eastAsia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9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日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/>
          <w:lang w:eastAsia="zh-CN"/>
        </w:rPr>
      </w:pPr>
    </w:p>
    <w:p>
      <w:pPr>
        <w:pStyle w:val="2"/>
        <w:rPr>
          <w:rFonts w:hint="default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  <w:rPr>
          <w:rFonts w:hint="default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lang w:val="en-US" w:eastAsia="zh-CN"/>
        </w:rPr>
      </w:pPr>
    </w:p>
    <w:p>
      <w:pPr>
        <w:widowControl/>
        <w:spacing w:line="600" w:lineRule="exact"/>
        <w:ind w:right="1120"/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/>
          <w:sz w:val="32"/>
          <w:szCs w:val="32"/>
        </w:rPr>
        <w:t>附件</w:t>
      </w:r>
    </w:p>
    <w:p>
      <w:pPr>
        <w:spacing w:afterLines="50"/>
        <w:jc w:val="center"/>
        <w:rPr>
          <w:rFonts w:hint="eastAsia" w:ascii="方正小标宋_GBK" w:hAnsi="方正小标宋_GBK" w:eastAsia="方正小标宋_GBK" w:cs="方正小标宋_GBK"/>
          <w:b w:val="0"/>
          <w:bCs/>
          <w:spacing w:val="-23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pacing w:val="-23"/>
          <w:sz w:val="44"/>
          <w:szCs w:val="44"/>
          <w:lang w:eastAsia="zh-CN"/>
        </w:rPr>
        <w:t>钦州</w:t>
      </w:r>
      <w:r>
        <w:rPr>
          <w:rFonts w:hint="eastAsia" w:ascii="方正小标宋_GBK" w:hAnsi="方正小标宋_GBK" w:eastAsia="方正小标宋_GBK" w:cs="方正小标宋_GBK"/>
          <w:b w:val="0"/>
          <w:bCs/>
          <w:spacing w:val="-23"/>
          <w:sz w:val="44"/>
          <w:szCs w:val="44"/>
        </w:rPr>
        <w:t>市房地产价格评估专家委员会专家报名表</w:t>
      </w:r>
    </w:p>
    <w:tbl>
      <w:tblPr>
        <w:tblStyle w:val="12"/>
        <w:tblW w:w="89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6" w:type="dxa"/>
          <w:bottom w:w="0" w:type="dxa"/>
          <w:right w:w="6" w:type="dxa"/>
        </w:tblCellMar>
      </w:tblPr>
      <w:tblGrid>
        <w:gridCol w:w="889"/>
        <w:gridCol w:w="551"/>
        <w:gridCol w:w="2001"/>
        <w:gridCol w:w="1417"/>
        <w:gridCol w:w="1418"/>
        <w:gridCol w:w="99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563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姓　名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性  别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29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学　历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身份证号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978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职称/注册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类证书名称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手机号码</w:t>
            </w:r>
          </w:p>
        </w:tc>
        <w:tc>
          <w:tcPr>
            <w:tcW w:w="241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  <w:tc>
          <w:tcPr>
            <w:tcW w:w="1701" w:type="dxa"/>
            <w:vMerge w:val="continue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694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毕业院校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所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学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专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业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毕业</w:t>
            </w:r>
          </w:p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时间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776" w:hRule="atLeast"/>
          <w:jc w:val="center"/>
        </w:trPr>
        <w:tc>
          <w:tcPr>
            <w:tcW w:w="1440" w:type="dxa"/>
            <w:gridSpan w:val="2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工作单位</w:t>
            </w:r>
          </w:p>
        </w:tc>
        <w:tc>
          <w:tcPr>
            <w:tcW w:w="2001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职 务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通讯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地址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2704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工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作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简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历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  <w:tc>
          <w:tcPr>
            <w:tcW w:w="8080" w:type="dxa"/>
            <w:gridSpan w:val="6"/>
            <w:noWrap w:val="0"/>
            <w:vAlign w:val="top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573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主要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业绩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  <w:tc>
          <w:tcPr>
            <w:tcW w:w="8080" w:type="dxa"/>
            <w:gridSpan w:val="6"/>
            <w:noWrap w:val="0"/>
            <w:vAlign w:val="top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465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spacing w:line="0" w:lineRule="atLeast"/>
              <w:ind w:firstLine="3430" w:firstLineChars="1225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申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请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人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承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诺</w:t>
            </w:r>
          </w:p>
        </w:tc>
        <w:tc>
          <w:tcPr>
            <w:tcW w:w="8080" w:type="dxa"/>
            <w:gridSpan w:val="6"/>
            <w:noWrap w:val="0"/>
            <w:vAlign w:val="center"/>
          </w:tcPr>
          <w:p>
            <w:pPr>
              <w:spacing w:line="0" w:lineRule="atLeast"/>
              <w:ind w:firstLine="411" w:firstLineChars="147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411" w:firstLineChars="147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411" w:firstLineChars="147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411" w:firstLineChars="147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411" w:firstLineChars="147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411" w:firstLineChars="147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411" w:firstLineChars="147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我自愿提出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eastAsia="zh-CN"/>
              </w:rPr>
              <w:t>钦州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市房地产价格评估专家委员会专家资格申请。以上内容系我本人填写，保证真实无误。如审核合格，我将认真公正地履行专家职责，尽好专家义务，自觉接受行政主管部门的监督与管理，并对履行专家职责时出具的报告承担相应责任。</w:t>
            </w:r>
          </w:p>
          <w:p>
            <w:pPr>
              <w:spacing w:line="0" w:lineRule="atLeast"/>
              <w:ind w:firstLine="1920" w:firstLineChars="686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1920" w:firstLineChars="686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1920" w:firstLineChars="686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1654" w:firstLineChars="591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申请人签字：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 xml:space="preserve">            年    月    日</w:t>
            </w:r>
          </w:p>
          <w:p>
            <w:pPr>
              <w:spacing w:line="0" w:lineRule="atLeast"/>
              <w:ind w:firstLine="1654" w:firstLineChars="591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  <w:p>
            <w:pPr>
              <w:spacing w:line="0" w:lineRule="atLeast"/>
              <w:ind w:firstLine="1654" w:firstLineChars="591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6" w:type="dxa"/>
            <w:bottom w:w="0" w:type="dxa"/>
            <w:right w:w="6" w:type="dxa"/>
          </w:tblCellMar>
        </w:tblPrEx>
        <w:trPr>
          <w:trHeight w:val="3461" w:hRule="atLeast"/>
          <w:jc w:val="center"/>
        </w:trPr>
        <w:tc>
          <w:tcPr>
            <w:tcW w:w="889" w:type="dxa"/>
            <w:noWrap w:val="0"/>
            <w:vAlign w:val="center"/>
          </w:tcPr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单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位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推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荐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意</w:t>
            </w:r>
          </w:p>
          <w:p>
            <w:pPr>
              <w:spacing w:line="0" w:lineRule="atLeast"/>
              <w:jc w:val="center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>见</w:t>
            </w:r>
          </w:p>
        </w:tc>
        <w:tc>
          <w:tcPr>
            <w:tcW w:w="8080" w:type="dxa"/>
            <w:gridSpan w:val="6"/>
            <w:noWrap w:val="0"/>
            <w:vAlign w:val="center"/>
          </w:tcPr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ind w:firstLine="280" w:firstLineChars="100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ind w:firstLine="280" w:firstLineChars="100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ind w:firstLine="280" w:firstLineChars="100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ind w:firstLine="280" w:firstLineChars="100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ind w:firstLine="280" w:firstLineChars="100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0" w:lineRule="atLeast"/>
              <w:ind w:firstLine="280" w:firstLineChars="100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ind w:firstLine="280" w:firstLineChars="100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ind w:firstLine="280" w:firstLineChars="100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ind w:firstLine="280" w:firstLineChars="100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  <w:p>
            <w:pPr>
              <w:spacing w:line="0" w:lineRule="atLeast"/>
              <w:ind w:firstLine="1377" w:firstLineChars="492"/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  <w:t xml:space="preserve">单位负责人（公章）：　　　　　 </w:t>
            </w:r>
            <w:r>
              <w:rPr>
                <w:rFonts w:hint="eastAsia" w:ascii="方正仿宋_GBK" w:hAnsi="方正仿宋_GBK" w:eastAsia="方正仿宋_GBK" w:cs="方正仿宋_GBK"/>
                <w:b w:val="0"/>
                <w:bCs/>
                <w:kern w:val="0"/>
                <w:sz w:val="28"/>
                <w:szCs w:val="28"/>
              </w:rPr>
              <w:t>年    月    日</w:t>
            </w:r>
          </w:p>
          <w:p>
            <w:pPr>
              <w:spacing w:line="0" w:lineRule="atLeast"/>
              <w:ind w:firstLine="1377" w:firstLineChars="492"/>
              <w:rPr>
                <w:rFonts w:hint="eastAsia" w:ascii="方正仿宋_GBK" w:hAnsi="方正仿宋_GBK" w:eastAsia="方正仿宋_GBK" w:cs="方正仿宋_GBK"/>
                <w:b w:val="0"/>
                <w:bCs/>
                <w:sz w:val="28"/>
                <w:szCs w:val="28"/>
              </w:rPr>
            </w:pPr>
          </w:p>
        </w:tc>
      </w:tr>
    </w:tbl>
    <w:p>
      <w:pPr>
        <w:rPr>
          <w:rFonts w:ascii="Calibri" w:hAnsi="Calibri" w:eastAsia="宋体" w:cs="Times New Roman"/>
          <w:b w:val="0"/>
          <w:bCs/>
        </w:rPr>
      </w:pPr>
    </w:p>
    <w:p>
      <w:pPr>
        <w:rPr>
          <w:rFonts w:ascii="Calibri" w:hAnsi="Calibri" w:eastAsia="宋体" w:cs="Times New Roman"/>
          <w:b w:val="0"/>
          <w:bCs/>
        </w:rPr>
      </w:pPr>
    </w:p>
    <w:p>
      <w:pPr>
        <w:rPr>
          <w:rFonts w:ascii="Calibri" w:hAnsi="Calibri" w:eastAsia="宋体" w:cs="Times New Roman"/>
        </w:rPr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textAlignment w:val="auto"/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textAlignment w:val="auto"/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textAlignment w:val="auto"/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textAlignment w:val="auto"/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textAlignment w:val="auto"/>
      </w:pPr>
    </w:p>
    <w:p>
      <w:pPr>
        <w:pStyle w:val="2"/>
        <w:pageBreakBefore w:val="0"/>
        <w:widowControl w:val="0"/>
        <w:kinsoku/>
        <w:wordWrap/>
        <w:overflowPunct/>
        <w:topLinePunct w:val="0"/>
        <w:bidi w:val="0"/>
        <w:snapToGrid/>
        <w:spacing w:line="420" w:lineRule="exact"/>
        <w:textAlignment w:val="auto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sz w:val="20"/>
          <w:szCs w:val="22"/>
        </w:rPr>
      </w:pPr>
    </w:p>
    <w:p>
      <w:pPr>
        <w:pBdr>
          <w:bottom w:val="single" w:color="auto" w:sz="4" w:space="1"/>
        </w:pBdr>
        <w:tabs>
          <w:tab w:val="left" w:pos="4298"/>
        </w:tabs>
        <w:spacing w:line="540" w:lineRule="exact"/>
        <w:ind w:firstLine="280" w:firstLineChars="100"/>
        <w:jc w:val="left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信息公开形式：</w:t>
      </w:r>
      <w:r>
        <w:rPr>
          <w:rFonts w:hint="eastAsia" w:eastAsia="方正仿宋_GBK"/>
          <w:sz w:val="28"/>
          <w:szCs w:val="28"/>
          <w:lang w:eastAsia="zh-CN"/>
        </w:rPr>
        <w:t>主动</w:t>
      </w:r>
      <w:r>
        <w:rPr>
          <w:rFonts w:eastAsia="方正仿宋_GBK"/>
          <w:sz w:val="28"/>
          <w:szCs w:val="28"/>
        </w:rPr>
        <w:t>公开</w:t>
      </w:r>
    </w:p>
    <w:p>
      <w:pPr>
        <w:spacing w:line="540" w:lineRule="exact"/>
        <w:ind w:left="1180" w:leftChars="162" w:hanging="840" w:hangingChars="300"/>
        <w:rPr>
          <w:rFonts w:eastAsia="方正仿宋_GBK"/>
          <w:sz w:val="32"/>
          <w:szCs w:val="32"/>
        </w:rPr>
      </w:pPr>
      <w:r>
        <w:rPr>
          <w:rFonts w:eastAsia="方正仿宋_GBK"/>
          <w:sz w:val="28"/>
          <w:szCs w:val="28"/>
        </w:rPr>
        <w:t>抄送：本局</w:t>
      </w:r>
      <w:r>
        <w:rPr>
          <w:rFonts w:hint="eastAsia" w:eastAsia="方正仿宋_GBK"/>
          <w:sz w:val="28"/>
          <w:szCs w:val="28"/>
          <w:lang w:eastAsia="zh-CN"/>
        </w:rPr>
        <w:t>房产科、</w:t>
      </w:r>
      <w:r>
        <w:rPr>
          <w:rFonts w:eastAsia="方正仿宋_GBK"/>
          <w:sz w:val="28"/>
          <w:szCs w:val="28"/>
        </w:rPr>
        <w:t>办存。</w:t>
      </w:r>
    </w:p>
    <w:p>
      <w:pPr>
        <w:pBdr>
          <w:top w:val="single" w:color="auto" w:sz="4" w:space="2"/>
          <w:bottom w:val="single" w:color="auto" w:sz="4" w:space="0"/>
        </w:pBdr>
        <w:tabs>
          <w:tab w:val="left" w:pos="4298"/>
        </w:tabs>
        <w:spacing w:line="540" w:lineRule="exact"/>
        <w:ind w:firstLine="280" w:firstLineChars="100"/>
        <w:jc w:val="left"/>
        <w:rPr>
          <w:rFonts w:ascii="宋体" w:hAnsi="宋体" w:eastAsia="宋体"/>
          <w:sz w:val="30"/>
          <w:szCs w:val="30"/>
        </w:rPr>
      </w:pPr>
      <w:r>
        <w:rPr>
          <w:rFonts w:eastAsia="方正仿宋_GBK"/>
          <w:sz w:val="28"/>
          <w:szCs w:val="28"/>
        </w:rPr>
        <w:t xml:space="preserve">钦州市住房和城乡建设局       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</w:t>
      </w:r>
      <w:r>
        <w:rPr>
          <w:rFonts w:eastAsia="方正仿宋_GBK"/>
          <w:sz w:val="28"/>
          <w:szCs w:val="28"/>
        </w:rPr>
        <w:t xml:space="preserve"> </w:t>
      </w:r>
      <w:r>
        <w:rPr>
          <w:rFonts w:hint="eastAsia" w:eastAsia="方正仿宋_GBK"/>
          <w:sz w:val="28"/>
          <w:szCs w:val="28"/>
        </w:rPr>
        <w:t xml:space="preserve">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</w:t>
      </w:r>
      <w:r>
        <w:rPr>
          <w:rFonts w:eastAsia="方正仿宋_GBK"/>
          <w:sz w:val="28"/>
          <w:szCs w:val="28"/>
        </w:rPr>
        <w:t xml:space="preserve"> </w:t>
      </w:r>
      <w:r>
        <w:rPr>
          <w:rFonts w:hint="eastAsia" w:eastAsia="方正仿宋_GBK"/>
          <w:sz w:val="28"/>
          <w:szCs w:val="28"/>
          <w:lang w:val="en-US" w:eastAsia="zh-CN"/>
        </w:rPr>
        <w:t xml:space="preserve">    </w:t>
      </w:r>
      <w:r>
        <w:rPr>
          <w:rFonts w:eastAsia="方正仿宋_GBK"/>
          <w:sz w:val="28"/>
          <w:szCs w:val="28"/>
        </w:rPr>
        <w:t>202</w:t>
      </w:r>
      <w:r>
        <w:rPr>
          <w:rFonts w:hint="eastAsia" w:eastAsia="方正仿宋_GBK"/>
          <w:sz w:val="28"/>
          <w:szCs w:val="28"/>
          <w:lang w:val="en-US" w:eastAsia="zh-CN"/>
        </w:rPr>
        <w:t>2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  <w:lang w:val="en-US" w:eastAsia="zh-CN"/>
        </w:rPr>
        <w:t>12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  <w:lang w:val="en-US" w:eastAsia="zh-CN"/>
        </w:rPr>
        <w:t>9</w:t>
      </w:r>
      <w:r>
        <w:rPr>
          <w:rFonts w:eastAsia="方正仿宋_GBK"/>
          <w:sz w:val="28"/>
          <w:szCs w:val="28"/>
        </w:rPr>
        <w:t>日印发</w:t>
      </w:r>
    </w:p>
    <w:sectPr>
      <w:footerReference r:id="rId3" w:type="default"/>
      <w:footerReference r:id="rId4" w:type="even"/>
      <w:pgSz w:w="11906" w:h="16838"/>
      <w:pgMar w:top="2041" w:right="1531" w:bottom="2041" w:left="1531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1 -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756"/>
    <w:rsid w:val="00026017"/>
    <w:rsid w:val="0003047A"/>
    <w:rsid w:val="00043ECD"/>
    <w:rsid w:val="000618CE"/>
    <w:rsid w:val="0007500E"/>
    <w:rsid w:val="000E7F92"/>
    <w:rsid w:val="0012144B"/>
    <w:rsid w:val="001363D9"/>
    <w:rsid w:val="00142BE2"/>
    <w:rsid w:val="00156194"/>
    <w:rsid w:val="00161991"/>
    <w:rsid w:val="00164C5E"/>
    <w:rsid w:val="00183C5B"/>
    <w:rsid w:val="00185658"/>
    <w:rsid w:val="00195C5A"/>
    <w:rsid w:val="001C21DF"/>
    <w:rsid w:val="001D60FC"/>
    <w:rsid w:val="001E2FC2"/>
    <w:rsid w:val="001F0865"/>
    <w:rsid w:val="002124DE"/>
    <w:rsid w:val="00224458"/>
    <w:rsid w:val="00245EC5"/>
    <w:rsid w:val="002655F6"/>
    <w:rsid w:val="002762F3"/>
    <w:rsid w:val="002C2E8D"/>
    <w:rsid w:val="003102F6"/>
    <w:rsid w:val="0031066B"/>
    <w:rsid w:val="00333CD4"/>
    <w:rsid w:val="003710D9"/>
    <w:rsid w:val="00394DB6"/>
    <w:rsid w:val="003B62CE"/>
    <w:rsid w:val="003C3B3C"/>
    <w:rsid w:val="003D7D25"/>
    <w:rsid w:val="003F7C24"/>
    <w:rsid w:val="00401A3C"/>
    <w:rsid w:val="00482EC1"/>
    <w:rsid w:val="00495A78"/>
    <w:rsid w:val="004A5743"/>
    <w:rsid w:val="004B0620"/>
    <w:rsid w:val="004B5225"/>
    <w:rsid w:val="004F2D41"/>
    <w:rsid w:val="00534451"/>
    <w:rsid w:val="00557762"/>
    <w:rsid w:val="005942FA"/>
    <w:rsid w:val="005A251F"/>
    <w:rsid w:val="005C5930"/>
    <w:rsid w:val="006E3071"/>
    <w:rsid w:val="007032CD"/>
    <w:rsid w:val="00733004"/>
    <w:rsid w:val="00740D2E"/>
    <w:rsid w:val="00770299"/>
    <w:rsid w:val="007A5F56"/>
    <w:rsid w:val="007D3A64"/>
    <w:rsid w:val="007E3531"/>
    <w:rsid w:val="008223D8"/>
    <w:rsid w:val="00845603"/>
    <w:rsid w:val="00865B9F"/>
    <w:rsid w:val="00866844"/>
    <w:rsid w:val="00885281"/>
    <w:rsid w:val="0089027E"/>
    <w:rsid w:val="008A7EDD"/>
    <w:rsid w:val="008D7FAD"/>
    <w:rsid w:val="009235E1"/>
    <w:rsid w:val="00930346"/>
    <w:rsid w:val="00990AEB"/>
    <w:rsid w:val="00A15EDB"/>
    <w:rsid w:val="00A60AC1"/>
    <w:rsid w:val="00AC318F"/>
    <w:rsid w:val="00AF429C"/>
    <w:rsid w:val="00B317EB"/>
    <w:rsid w:val="00B73F81"/>
    <w:rsid w:val="00B97718"/>
    <w:rsid w:val="00BD5743"/>
    <w:rsid w:val="00BD6756"/>
    <w:rsid w:val="00BF1DE7"/>
    <w:rsid w:val="00C749BA"/>
    <w:rsid w:val="00CD4977"/>
    <w:rsid w:val="00D527F8"/>
    <w:rsid w:val="00D6010F"/>
    <w:rsid w:val="00D706B7"/>
    <w:rsid w:val="00D86180"/>
    <w:rsid w:val="00DC171C"/>
    <w:rsid w:val="00E11CCA"/>
    <w:rsid w:val="00E228D4"/>
    <w:rsid w:val="00E251BF"/>
    <w:rsid w:val="00E646F1"/>
    <w:rsid w:val="00EE5E38"/>
    <w:rsid w:val="00EE6E9E"/>
    <w:rsid w:val="00F25673"/>
    <w:rsid w:val="00F71E37"/>
    <w:rsid w:val="00F806D1"/>
    <w:rsid w:val="00F903C7"/>
    <w:rsid w:val="00FC57A1"/>
    <w:rsid w:val="00FD0498"/>
    <w:rsid w:val="0348144D"/>
    <w:rsid w:val="03FA48CA"/>
    <w:rsid w:val="04021E3A"/>
    <w:rsid w:val="04AB6A93"/>
    <w:rsid w:val="04C27C65"/>
    <w:rsid w:val="05266A3D"/>
    <w:rsid w:val="05BE4C5D"/>
    <w:rsid w:val="060C12E2"/>
    <w:rsid w:val="06E73832"/>
    <w:rsid w:val="07C9089C"/>
    <w:rsid w:val="082F3321"/>
    <w:rsid w:val="08FD471E"/>
    <w:rsid w:val="09AE1E5B"/>
    <w:rsid w:val="0A255C71"/>
    <w:rsid w:val="0A98206A"/>
    <w:rsid w:val="0AC111F2"/>
    <w:rsid w:val="0B0467A3"/>
    <w:rsid w:val="0B450CC5"/>
    <w:rsid w:val="0CAD4AD5"/>
    <w:rsid w:val="0CB240FC"/>
    <w:rsid w:val="0D3D5F07"/>
    <w:rsid w:val="0E7E6231"/>
    <w:rsid w:val="118E7E4B"/>
    <w:rsid w:val="135D7508"/>
    <w:rsid w:val="13CC4529"/>
    <w:rsid w:val="17835BE5"/>
    <w:rsid w:val="178751F6"/>
    <w:rsid w:val="18AF0A0A"/>
    <w:rsid w:val="18BA4947"/>
    <w:rsid w:val="1920555F"/>
    <w:rsid w:val="1A97707E"/>
    <w:rsid w:val="1AEA2930"/>
    <w:rsid w:val="1C203DE4"/>
    <w:rsid w:val="1CBB1006"/>
    <w:rsid w:val="1CD044AB"/>
    <w:rsid w:val="1E8D26E8"/>
    <w:rsid w:val="20392F1B"/>
    <w:rsid w:val="210A0987"/>
    <w:rsid w:val="22C6222A"/>
    <w:rsid w:val="238B2067"/>
    <w:rsid w:val="24130EED"/>
    <w:rsid w:val="26D27CDE"/>
    <w:rsid w:val="26EF1EA3"/>
    <w:rsid w:val="27817BC9"/>
    <w:rsid w:val="2866379B"/>
    <w:rsid w:val="2A396813"/>
    <w:rsid w:val="2B2D530A"/>
    <w:rsid w:val="2B473D00"/>
    <w:rsid w:val="2B5A51AD"/>
    <w:rsid w:val="2C960ACF"/>
    <w:rsid w:val="2D9E7B1E"/>
    <w:rsid w:val="2E137DE7"/>
    <w:rsid w:val="2E615E54"/>
    <w:rsid w:val="2EDE429D"/>
    <w:rsid w:val="2F2F46D7"/>
    <w:rsid w:val="2F7D74FC"/>
    <w:rsid w:val="362F5C0E"/>
    <w:rsid w:val="368F70C0"/>
    <w:rsid w:val="36AA707B"/>
    <w:rsid w:val="374F79B4"/>
    <w:rsid w:val="37875E0F"/>
    <w:rsid w:val="38C266BD"/>
    <w:rsid w:val="3A9849AD"/>
    <w:rsid w:val="3AB50038"/>
    <w:rsid w:val="3B262D77"/>
    <w:rsid w:val="3B924FF8"/>
    <w:rsid w:val="3D0B1A47"/>
    <w:rsid w:val="3DC96196"/>
    <w:rsid w:val="3DCB3A8C"/>
    <w:rsid w:val="3EBB720F"/>
    <w:rsid w:val="3F7B3972"/>
    <w:rsid w:val="40680F1A"/>
    <w:rsid w:val="41892331"/>
    <w:rsid w:val="41CD632A"/>
    <w:rsid w:val="42B624EB"/>
    <w:rsid w:val="438144D9"/>
    <w:rsid w:val="43CC2C95"/>
    <w:rsid w:val="4521395A"/>
    <w:rsid w:val="453F4C63"/>
    <w:rsid w:val="460C5DCD"/>
    <w:rsid w:val="46BD2B18"/>
    <w:rsid w:val="471A47FD"/>
    <w:rsid w:val="47E05340"/>
    <w:rsid w:val="48D111A7"/>
    <w:rsid w:val="48F81559"/>
    <w:rsid w:val="490633C0"/>
    <w:rsid w:val="493F1AE9"/>
    <w:rsid w:val="4A7E7373"/>
    <w:rsid w:val="4AC3544D"/>
    <w:rsid w:val="4B0F26CA"/>
    <w:rsid w:val="4B18582C"/>
    <w:rsid w:val="4C770036"/>
    <w:rsid w:val="4CD4646D"/>
    <w:rsid w:val="4CD472A8"/>
    <w:rsid w:val="4D067D56"/>
    <w:rsid w:val="4EA1477A"/>
    <w:rsid w:val="4F9C637C"/>
    <w:rsid w:val="50265D8C"/>
    <w:rsid w:val="5057294A"/>
    <w:rsid w:val="51405B9F"/>
    <w:rsid w:val="517C2AE6"/>
    <w:rsid w:val="51B879FD"/>
    <w:rsid w:val="51B956AE"/>
    <w:rsid w:val="52DA5736"/>
    <w:rsid w:val="540D4898"/>
    <w:rsid w:val="548D7456"/>
    <w:rsid w:val="553D66BB"/>
    <w:rsid w:val="5756285F"/>
    <w:rsid w:val="59334844"/>
    <w:rsid w:val="5A3F095F"/>
    <w:rsid w:val="5A5A234E"/>
    <w:rsid w:val="5CAE30FD"/>
    <w:rsid w:val="5F6F5076"/>
    <w:rsid w:val="601D1E34"/>
    <w:rsid w:val="60766215"/>
    <w:rsid w:val="60E1459F"/>
    <w:rsid w:val="6117669C"/>
    <w:rsid w:val="62C27308"/>
    <w:rsid w:val="64D941B7"/>
    <w:rsid w:val="655271D3"/>
    <w:rsid w:val="66D30633"/>
    <w:rsid w:val="68535A23"/>
    <w:rsid w:val="685B21A1"/>
    <w:rsid w:val="69AE1776"/>
    <w:rsid w:val="6AB14D00"/>
    <w:rsid w:val="6D07599F"/>
    <w:rsid w:val="6D186345"/>
    <w:rsid w:val="6D371709"/>
    <w:rsid w:val="6DD2717F"/>
    <w:rsid w:val="6E932D7E"/>
    <w:rsid w:val="6F8D67FA"/>
    <w:rsid w:val="70B878F2"/>
    <w:rsid w:val="71C77273"/>
    <w:rsid w:val="71CA0023"/>
    <w:rsid w:val="722539FC"/>
    <w:rsid w:val="7272540E"/>
    <w:rsid w:val="72AB755B"/>
    <w:rsid w:val="73637E79"/>
    <w:rsid w:val="78347049"/>
    <w:rsid w:val="784C5B7D"/>
    <w:rsid w:val="7A085898"/>
    <w:rsid w:val="7BE15EEF"/>
    <w:rsid w:val="7D0F592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9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Style w:val="12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7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styleId="8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/>
      <w:u w:val="single"/>
    </w:rPr>
  </w:style>
  <w:style w:type="paragraph" w:customStyle="1" w:styleId="13">
    <w:name w:val="正文样式"/>
    <w:basedOn w:val="1"/>
    <w:qFormat/>
    <w:uiPriority w:val="0"/>
    <w:pPr>
      <w:spacing w:line="580" w:lineRule="exact"/>
      <w:ind w:firstLine="200" w:firstLineChars="200"/>
    </w:pPr>
    <w:rPr>
      <w:rFonts w:eastAsia="方正仿宋_GBK"/>
      <w:sz w:val="32"/>
      <w:szCs w:val="32"/>
    </w:rPr>
  </w:style>
  <w:style w:type="paragraph" w:customStyle="1" w:styleId="14">
    <w:name w:val="正文-公1"/>
    <w:basedOn w:val="1"/>
    <w:qFormat/>
    <w:uiPriority w:val="0"/>
    <w:pPr>
      <w:ind w:firstLine="200" w:firstLineChars="200"/>
      <w:jc w:val="left"/>
    </w:pPr>
    <w:rPr>
      <w:rFonts w:ascii="等线" w:hAnsi="等线" w:eastAsia="仿宋_GB2312" w:cs="Times New Roman"/>
      <w:szCs w:val="24"/>
    </w:rPr>
  </w:style>
  <w:style w:type="paragraph" w:customStyle="1" w:styleId="15">
    <w:name w:val="落款样式"/>
    <w:basedOn w:val="1"/>
    <w:qFormat/>
    <w:uiPriority w:val="0"/>
    <w:pPr>
      <w:spacing w:line="600" w:lineRule="exact"/>
      <w:ind w:firstLine="555"/>
      <w:jc w:val="center"/>
    </w:pPr>
    <w:rPr>
      <w:rFonts w:ascii="方正仿宋_GBK" w:eastAsia="方正仿宋_GBK"/>
      <w:sz w:val="32"/>
      <w:szCs w:val="32"/>
    </w:rPr>
  </w:style>
  <w:style w:type="character" w:customStyle="1" w:styleId="16">
    <w:name w:val="页脚 Char"/>
    <w:basedOn w:val="9"/>
    <w:link w:val="6"/>
    <w:qFormat/>
    <w:uiPriority w:val="99"/>
    <w:rPr>
      <w:sz w:val="18"/>
      <w:szCs w:val="18"/>
    </w:rPr>
  </w:style>
  <w:style w:type="character" w:customStyle="1" w:styleId="17">
    <w:name w:val="页眉 Char"/>
    <w:basedOn w:val="9"/>
    <w:link w:val="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</Words>
  <Characters>428</Characters>
  <Lines>3</Lines>
  <Paragraphs>1</Paragraphs>
  <TotalTime>1</TotalTime>
  <ScaleCrop>false</ScaleCrop>
  <LinksUpToDate>false</LinksUpToDate>
  <CharactersWithSpaces>501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2020-11-09T08:01:00Z</dcterms:created>
  <dc:creator>fck</dc:creator>
  <cp:lastModifiedBy>WPS_1658825168</cp:lastModifiedBy>
  <cp:lastPrinted>2022-12-09T09:05:36Z</cp:lastPrinted>
  <dcterms:modified xsi:type="dcterms:W3CDTF">2022-12-20T03:19:48Z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